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7D66" w:rsidRPr="001F23C0" w:rsidRDefault="00EF7D66" w:rsidP="0091171D">
      <w:pPr>
        <w:pStyle w:val="ConsPlusTitle"/>
        <w:spacing w:line="23" w:lineRule="atLeas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F7D66" w:rsidRPr="001F23C0" w:rsidRDefault="00EF7D66" w:rsidP="0091171D">
      <w:pPr>
        <w:pStyle w:val="ConsPlusTitle"/>
        <w:spacing w:line="23" w:lineRule="atLeas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F7D66" w:rsidRPr="001F23C0" w:rsidRDefault="00EF7D66" w:rsidP="0091171D">
      <w:pPr>
        <w:pStyle w:val="ConsPlusTitle"/>
        <w:spacing w:line="23" w:lineRule="atLeas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F7D66" w:rsidRPr="001F23C0" w:rsidRDefault="00EF7D66" w:rsidP="0091171D">
      <w:pPr>
        <w:pStyle w:val="ConsPlusTitle"/>
        <w:spacing w:line="23" w:lineRule="atLeas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F7D66" w:rsidRPr="001F23C0" w:rsidRDefault="00EF7D66" w:rsidP="0091171D">
      <w:pPr>
        <w:pStyle w:val="ConsPlusTitle"/>
        <w:spacing w:line="23" w:lineRule="atLeas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F7D66" w:rsidRPr="001F23C0" w:rsidRDefault="00EF7D66" w:rsidP="0091171D">
      <w:pPr>
        <w:pStyle w:val="ConsPlusTitle"/>
        <w:spacing w:line="23" w:lineRule="atLeas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F7D66" w:rsidRPr="001F23C0" w:rsidRDefault="00EF7D66" w:rsidP="0091171D">
      <w:pPr>
        <w:pStyle w:val="ConsPlusTitle"/>
        <w:spacing w:line="23" w:lineRule="atLeas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F7D66" w:rsidRPr="001F23C0" w:rsidRDefault="00EF7D66" w:rsidP="0091171D">
      <w:pPr>
        <w:pStyle w:val="ConsPlusTitle"/>
        <w:spacing w:line="23" w:lineRule="atLeas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636F6" w:rsidRDefault="002636F6" w:rsidP="0091171D">
      <w:pPr>
        <w:pStyle w:val="ConsPlusTitle"/>
        <w:spacing w:line="23" w:lineRule="atLeas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6DB3" w:rsidRDefault="00C76DB3" w:rsidP="0091171D">
      <w:pPr>
        <w:pStyle w:val="ConsPlusTitle"/>
        <w:spacing w:line="23" w:lineRule="atLeas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11CA1" w:rsidRPr="001F23C0" w:rsidRDefault="00D11CA1" w:rsidP="0091171D">
      <w:pPr>
        <w:pStyle w:val="ConsPlusTitle"/>
        <w:spacing w:line="23" w:lineRule="atLeas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F7D66" w:rsidRPr="001F23C0" w:rsidRDefault="00EF7D66" w:rsidP="0091171D">
      <w:pPr>
        <w:pStyle w:val="ConsPlusTitle"/>
        <w:spacing w:line="23" w:lineRule="atLeas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128A" w:rsidRPr="0077381C" w:rsidRDefault="00A7128A" w:rsidP="0091171D">
      <w:pPr>
        <w:pStyle w:val="ConsPlusTitle"/>
        <w:spacing w:line="23" w:lineRule="atLeas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внесении изменений в постановление администрации </w:t>
      </w:r>
    </w:p>
    <w:p w:rsidR="00105D15" w:rsidRPr="0077381C" w:rsidRDefault="00BA0983" w:rsidP="0091171D">
      <w:pPr>
        <w:pStyle w:val="ConsPlusTitle"/>
        <w:spacing w:line="23" w:lineRule="atLeas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Белгородского района </w:t>
      </w:r>
      <w:r w:rsidR="00A7128A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от 27 февраля 2018 г</w:t>
      </w:r>
      <w:r w:rsidR="009B1B4B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7128A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24</w:t>
      </w:r>
      <w:r w:rsidR="00564E24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утверждении бюджетного прогноза Белгородского района на долгосрочный период </w:t>
      </w:r>
    </w:p>
    <w:p w:rsidR="00F75F91" w:rsidRPr="0077381C" w:rsidRDefault="00564E24" w:rsidP="0091171D">
      <w:pPr>
        <w:pStyle w:val="ConsPlusTitle"/>
        <w:spacing w:line="23" w:lineRule="atLeas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до 2030 года»</w:t>
      </w:r>
    </w:p>
    <w:p w:rsidR="00BA0983" w:rsidRPr="0077381C" w:rsidRDefault="00BA0983" w:rsidP="0091171D">
      <w:pPr>
        <w:pStyle w:val="ConsPlusNormal"/>
        <w:spacing w:line="23" w:lineRule="atLeas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75F91" w:rsidRPr="0077381C" w:rsidRDefault="00F75F91" w:rsidP="0091171D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</w:t>
      </w:r>
      <w:hyperlink r:id="rId7" w:history="1">
        <w:r w:rsidRPr="0077381C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170.1</w:t>
        </w:r>
      </w:hyperlink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Бюджетного кодекса Российской Федерации, </w:t>
      </w:r>
      <w:r w:rsidR="00BA0983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Положением о бюджетном процессе в муниципальном районе «Белгородский район» Белгородской области, утвержденным решением Муниципального совета Белгородского района от 24 декабря 2015 г</w:t>
      </w:r>
      <w:r w:rsidR="009B1B4B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A0983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282,</w:t>
      </w:r>
      <w:r w:rsidR="00943679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решением Муниципального совета Белгородского района Белгоро</w:t>
      </w:r>
      <w:r w:rsidR="002F47D9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дской области от </w:t>
      </w:r>
      <w:r w:rsidR="00C47888">
        <w:rPr>
          <w:rFonts w:ascii="Times New Roman" w:hAnsi="Times New Roman" w:cs="Times New Roman"/>
          <w:color w:val="000000" w:themeColor="text1"/>
          <w:sz w:val="28"/>
          <w:szCs w:val="28"/>
        </w:rPr>
        <w:t>____</w:t>
      </w:r>
      <w:r w:rsidR="002F47D9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декабря 20</w:t>
      </w:r>
      <w:r w:rsidR="003B3CCA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47888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43679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№ </w:t>
      </w:r>
      <w:r w:rsidR="00C47888">
        <w:rPr>
          <w:rFonts w:ascii="Times New Roman" w:hAnsi="Times New Roman" w:cs="Times New Roman"/>
          <w:color w:val="000000" w:themeColor="text1"/>
          <w:sz w:val="28"/>
          <w:szCs w:val="28"/>
        </w:rPr>
        <w:t>____</w:t>
      </w:r>
      <w:r w:rsidR="00943679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бюджете муниципального района «Белгородский район» Белгородской области на 20</w:t>
      </w:r>
      <w:r w:rsidR="002F47D9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4788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943679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и на плановый период 202</w:t>
      </w:r>
      <w:r w:rsidR="00C4788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943679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202</w:t>
      </w:r>
      <w:r w:rsidR="00C47888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943679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годов»,</w:t>
      </w:r>
      <w:r w:rsidR="00BA0983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постановлени</w:t>
      </w:r>
      <w:r w:rsidR="00F77266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BA0983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F77266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BA0983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Белгородского района от 28 сентября 2016 г</w:t>
      </w:r>
      <w:r w:rsidR="009B1B4B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BA0983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№ 134 «Об утверждении Порядка разработки и утверждения бюджетного прогноза Белгородского района на долгосрочный период»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77266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29 декабря </w:t>
      </w:r>
      <w:r w:rsidR="001F155C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77266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2016 г. № 174</w:t>
      </w:r>
      <w:r w:rsidR="006C2148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77266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«Об одобрении долгосрочного прогноза социально-экономического развития муниципального района «Белгородский район» Белгородской области на период до 2030 года</w:t>
      </w:r>
      <w:r w:rsidR="00105D15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F77266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целях осуществления долгосрочного бюджетного планирования в Белгородско</w:t>
      </w:r>
      <w:r w:rsidR="00BA0983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м районе Белгородской области администрация Белгородского</w:t>
      </w:r>
      <w:r w:rsidR="0080733C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</w:t>
      </w:r>
      <w:r w:rsidR="00BA0983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</w:t>
      </w:r>
      <w:r w:rsidR="00BA0983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="00BA0983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BA0983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BA0983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</w:t>
      </w:r>
      <w:r w:rsidR="00BA0983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</w:t>
      </w:r>
      <w:r w:rsidR="00BA0983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="00BA0983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</w:t>
      </w:r>
      <w:r w:rsidR="00BA0983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</w:t>
      </w:r>
      <w:r w:rsidR="00BA0983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</w:t>
      </w:r>
      <w:r w:rsidR="00BA0983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</w:t>
      </w:r>
      <w:r w:rsidR="00BA0983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BA0983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A7128A" w:rsidRPr="0077381C" w:rsidRDefault="00F75F91" w:rsidP="0091171D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A7128A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EE39B3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нести</w:t>
      </w:r>
      <w:r w:rsidR="00A7128A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следующие изменения в постановление администрации Белгородского района от 27 февраля 2018 г</w:t>
      </w:r>
      <w:r w:rsidR="009B1B4B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7128A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№ 24 «Об утверждении бюджетного прогноза Белгородского района на долгосрочный период до 2030 года»:</w:t>
      </w:r>
    </w:p>
    <w:p w:rsidR="00A7128A" w:rsidRPr="0077381C" w:rsidRDefault="009B1B4B" w:rsidP="0091171D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1.1. В</w:t>
      </w:r>
      <w:r w:rsidR="00A7128A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</w:t>
      </w:r>
      <w:r w:rsidR="001E248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="00A7128A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прогноз</w:t>
      </w:r>
      <w:r w:rsidR="001E248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A7128A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Белгородского района на долгосрочный период до 2030 года (далее – бюджетный прогноз), утвержденн</w:t>
      </w:r>
      <w:r w:rsidR="00105D15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="00A7128A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пункте 1 названного постановления</w:t>
      </w:r>
      <w:r w:rsidR="00105D15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40146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128A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раздел II изложить в следующей редакции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11CA1" w:rsidRPr="0077381C" w:rsidRDefault="00D11CA1" w:rsidP="0091171D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75F91" w:rsidRPr="0077381C" w:rsidRDefault="00E52F46" w:rsidP="0091171D">
      <w:pPr>
        <w:pStyle w:val="ConsPlusNormal"/>
        <w:spacing w:line="23" w:lineRule="atLeast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r w:rsidR="00F75F91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II. Основные итоги исполнения консолидированного</w:t>
      </w:r>
      <w:r w:rsidR="009B1B4B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F75F91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бюджета Белгородско</w:t>
      </w:r>
      <w:r w:rsidR="00471E32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</w:t>
      </w:r>
      <w:r w:rsidR="00F75F91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471E32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района</w:t>
      </w:r>
      <w:r w:rsidR="00F75F91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условия формирования</w:t>
      </w:r>
      <w:r w:rsidR="009B1B4B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F75F91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бюджетного прогноза </w:t>
      </w:r>
      <w:r w:rsidR="0080733C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</w:t>
      </w:r>
      <w:r w:rsidR="00F75F91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текущем периоде</w:t>
      </w:r>
    </w:p>
    <w:p w:rsidR="009B1B4B" w:rsidRPr="0077381C" w:rsidRDefault="009B1B4B" w:rsidP="0091171D">
      <w:pPr>
        <w:pStyle w:val="ConsPlusNormal"/>
        <w:spacing w:line="23" w:lineRule="atLeast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75F91" w:rsidRPr="0077381C" w:rsidRDefault="00F75F91" w:rsidP="0091171D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показатели прогноза социально-экономического развития </w:t>
      </w:r>
      <w:r w:rsidR="00471E3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Белгородского района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период до 2030 года разработаны </w:t>
      </w:r>
      <w:r w:rsidR="00471E3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комитетами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0733C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и управлениями </w:t>
      </w:r>
      <w:r w:rsidR="00471E3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Белгородского района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совместно </w:t>
      </w:r>
      <w:r w:rsidR="0080733C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с администрациями городских</w:t>
      </w:r>
      <w:r w:rsidR="00471E3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сельских поселений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E248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Белгородского района </w:t>
      </w:r>
      <w:r w:rsidR="0080733C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основе анализа тенденций развития, итогов социально-экономического развития </w:t>
      </w:r>
      <w:r w:rsidR="00471E3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Белгородского района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201</w:t>
      </w:r>
      <w:r w:rsidR="003B3CCA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- 20</w:t>
      </w:r>
      <w:r w:rsidR="003710CA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47888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годы, с учетом намерений хозяйствующих субъектов и стратегических направлений развития </w:t>
      </w:r>
      <w:r w:rsidR="00471E3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Белгородского района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75F91" w:rsidRPr="0077381C" w:rsidRDefault="00F75F91" w:rsidP="0091171D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Социально-экономическая политика </w:t>
      </w:r>
      <w:r w:rsidR="00471E3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Белгородского района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долгосрочной перспективе будет проводиться на основе приоритетов, определенных в </w:t>
      </w:r>
      <w:hyperlink r:id="rId8" w:history="1">
        <w:r w:rsidRPr="0077381C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Стратегии</w:t>
        </w:r>
      </w:hyperlink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социально-экономического развития Белгородско</w:t>
      </w:r>
      <w:r w:rsidR="00471E3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71E3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период до 2025 года, </w:t>
      </w:r>
      <w:r w:rsidR="00FB63B6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программах </w:t>
      </w:r>
      <w:r w:rsidR="00FB63B6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Белгородского района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Среди них: повышение конкурентоспособности и эффективности бизнеса, развитие сельского хозяйства и сельских территорий, инновационного и производственного малого и среднего бизнеса, реализация мероприятий, направленных на улучшение инвестиционного климата, проведение активной политики </w:t>
      </w:r>
      <w:proofErr w:type="spellStart"/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импортозамещения</w:t>
      </w:r>
      <w:proofErr w:type="spellEnd"/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создание новых высокопроизводительных рабочих мест и рост производительности труда, подготовка квалифицированных рабочих кадров, освоение рекреационно-сервисного потенциала </w:t>
      </w:r>
      <w:r w:rsidR="00FB63B6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Белгородского района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дальнейшее развитие социального сектора, повышение стандартов </w:t>
      </w:r>
      <w:r w:rsidR="0080733C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и уровня жизни населения.</w:t>
      </w:r>
    </w:p>
    <w:p w:rsidR="00F75F91" w:rsidRPr="0077381C" w:rsidRDefault="00F75F91" w:rsidP="0091171D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При разработке долгосрочного прогноза учитывались ключевые риски устойчивого соц</w:t>
      </w:r>
      <w:r w:rsidR="00FB63B6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иально-экономического развития Белгородского района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обусловленные как внешними для </w:t>
      </w:r>
      <w:r w:rsidR="00FB63B6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="005E68A0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, области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страны </w:t>
      </w:r>
      <w:proofErr w:type="gramStart"/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факторами, </w:t>
      </w:r>
      <w:r w:rsidR="00105D15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proofErr w:type="gramEnd"/>
      <w:r w:rsidR="00105D15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так</w:t>
      </w:r>
      <w:r w:rsidR="0080733C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105D15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и вн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утренними ограничениями. Основные </w:t>
      </w:r>
      <w:hyperlink w:anchor="P250" w:history="1">
        <w:r w:rsidRPr="0077381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показатели</w:t>
        </w:r>
      </w:hyperlink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прогноза социально-экономического развития Белгородско</w:t>
      </w:r>
      <w:r w:rsidR="005E68A0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го района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период до 2030 года представлены в приложении </w:t>
      </w:r>
      <w:r w:rsidR="005E68A0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 к </w:t>
      </w:r>
      <w:r w:rsidR="00B249A5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настоящему</w:t>
      </w:r>
      <w:r w:rsidR="002C448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бюджетному прогнозу.</w:t>
      </w:r>
    </w:p>
    <w:p w:rsidR="007B78F1" w:rsidRPr="0077381C" w:rsidRDefault="007B78F1" w:rsidP="007B78F1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Являясь значимой частью мощной и успешно развивающейся Белгородской агломерации, Белгородский район занимает лидирующие позиции в области                       по ряду экономических и социально-значимых показателей, обеспечивает достойное качество жизни всех жителей района. Этому способствует системный подход к решению поставленных задач, конструктивное сотрудничество                                   с районными бизнес-структурами и населением, всесторонне использование проектного и программно-целевого методов управ</w:t>
      </w:r>
      <w:r w:rsidR="00763B96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ления. В непростых условиях 202</w:t>
      </w:r>
      <w:r w:rsidR="006251E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совместными усилиями обеспечен рост валового муниципального продукта до </w:t>
      </w:r>
      <w:r w:rsidR="00A11854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29,</w:t>
      </w:r>
      <w:r w:rsidR="00C47888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млрд</w:t>
      </w:r>
      <w:r w:rsidR="006251E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</w:t>
      </w:r>
      <w:r w:rsidR="006251EF">
        <w:rPr>
          <w:rFonts w:ascii="Times New Roman" w:hAnsi="Times New Roman" w:cs="Times New Roman"/>
          <w:color w:val="000000" w:themeColor="text1"/>
          <w:sz w:val="28"/>
          <w:szCs w:val="28"/>
        </w:rPr>
        <w:t>лей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A11854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110,4</w:t>
      </w:r>
      <w:r w:rsidR="00E87A4A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к 2020 году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C47888">
        <w:rPr>
          <w:rFonts w:ascii="Times New Roman" w:hAnsi="Times New Roman" w:cs="Times New Roman"/>
          <w:color w:val="000000" w:themeColor="text1"/>
          <w:sz w:val="28"/>
          <w:szCs w:val="28"/>
        </w:rPr>
        <w:t>, по оценке 2022 года – 30,9 млрд. рублей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D52A0" w:rsidRPr="008F6AA4" w:rsidRDefault="00BD52A0" w:rsidP="00BD52A0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F6AA4">
        <w:rPr>
          <w:rFonts w:ascii="Times New Roman" w:eastAsiaTheme="minorHAnsi" w:hAnsi="Times New Roman"/>
          <w:sz w:val="28"/>
          <w:szCs w:val="28"/>
          <w:lang w:eastAsia="en-US"/>
        </w:rPr>
        <w:t>В Белгородской области реализуется амбициозная цель по увеличению</w:t>
      </w:r>
      <w:r w:rsidR="00C52D1B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</w:t>
      </w:r>
      <w:r w:rsidRPr="008F6AA4">
        <w:rPr>
          <w:rFonts w:ascii="Times New Roman" w:eastAsiaTheme="minorHAnsi" w:hAnsi="Times New Roman"/>
          <w:sz w:val="28"/>
          <w:szCs w:val="28"/>
          <w:lang w:eastAsia="en-US"/>
        </w:rPr>
        <w:t xml:space="preserve"> к 2030 году в 2 раза объема валового регионального продукта. Белгородский район, в свою очередь, планирует к 2030 году увеличить объем валового муниципального продукта до 59,0 млрд</w:t>
      </w:r>
      <w:r w:rsidR="006251EF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Pr="008F6AA4">
        <w:rPr>
          <w:rFonts w:ascii="Times New Roman" w:eastAsiaTheme="minorHAnsi" w:hAnsi="Times New Roman"/>
          <w:sz w:val="28"/>
          <w:szCs w:val="28"/>
          <w:lang w:eastAsia="en-US"/>
        </w:rPr>
        <w:t xml:space="preserve"> рублей против 26,7 млрд</w:t>
      </w:r>
      <w:r w:rsidR="006251EF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Pr="008F6AA4">
        <w:rPr>
          <w:rFonts w:ascii="Times New Roman" w:eastAsiaTheme="minorHAnsi" w:hAnsi="Times New Roman"/>
          <w:sz w:val="28"/>
          <w:szCs w:val="28"/>
          <w:lang w:eastAsia="en-US"/>
        </w:rPr>
        <w:t xml:space="preserve"> рублей                           в 2020 году.</w:t>
      </w:r>
    </w:p>
    <w:p w:rsidR="007B78F1" w:rsidRPr="0077381C" w:rsidRDefault="0077381C" w:rsidP="007B78F1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7B78F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лагодаря инициативам бизнес-сообщества продолжилась работа </w:t>
      </w:r>
      <w:r w:rsidR="00C52D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</w:t>
      </w:r>
      <w:r w:rsidR="007B78F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инициации и реализации новых инвестиционных проектов, расширялись </w:t>
      </w:r>
      <w:r w:rsidR="00C52D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</w:t>
      </w:r>
      <w:r w:rsidR="007B78F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диверсифицировались действующие производства, увеличился ассортимент производимой продукции и оказываемых услуг, продолжился процесс формирования новых производственных цепочек, являющихся предпосылками </w:t>
      </w:r>
      <w:r w:rsidR="007B78F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формирования замкнутых циклов для производства продукции с более высокой добавленной стоимостью.</w:t>
      </w:r>
    </w:p>
    <w:p w:rsidR="006577A2" w:rsidRPr="0077381C" w:rsidRDefault="006577A2" w:rsidP="00C52D1B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ходе разработки основных показателей прогноза социально-экономического развития Белгородского района на период до 2030 года учитывались прогнозы Министерства экономического развития Российской Федерации, а также проводимые Правительством Белгородской области мероприятия по укреплению конкурентоспособных позиций региона, </w:t>
      </w:r>
      <w:proofErr w:type="spellStart"/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импортозамещению</w:t>
      </w:r>
      <w:proofErr w:type="spellEnd"/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, привлечению инвестиций в инновационные сектор</w:t>
      </w:r>
      <w:r w:rsidR="006251EF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экономики и высокотехнологичные проекты развития производств, повышению качества инфраструктуры, созданию благоприятных условий </w:t>
      </w:r>
      <w:r w:rsidR="00105D15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для предпринимательской деятельности, улучшению социальных параметров развития.</w:t>
      </w:r>
    </w:p>
    <w:p w:rsidR="006577A2" w:rsidRPr="0077381C" w:rsidRDefault="006577A2" w:rsidP="00C52D1B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Реализация приоритетных стратегических направлений экономической политики позволит минимизировать угрозы зависимости экономики Белгородского района от конъюнктуры мировых и внутренних рынков сельскохозяйственной продукции, обеспечить повышение конкурентоспособности экономики и социальной сферы на основе кластерного подхода с использованием механизмов </w:t>
      </w:r>
      <w:proofErr w:type="spellStart"/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</w:t>
      </w:r>
      <w:proofErr w:type="spellEnd"/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-частного партнерства, проектного и программного управления.</w:t>
      </w:r>
    </w:p>
    <w:p w:rsidR="006577A2" w:rsidRPr="0077381C" w:rsidRDefault="006577A2" w:rsidP="00C52D1B">
      <w:pPr>
        <w:spacing w:after="0" w:line="23" w:lineRule="atLeas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Белгородский район сегодня – это один из самых динамично развивающихся районов </w:t>
      </w:r>
      <w:r w:rsidR="00B249A5"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Белгородской </w:t>
      </w:r>
      <w:r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области. На протяжении всей своей истории он оставался в центре всех социально-экономических преобразований, происходивших на </w:t>
      </w:r>
      <w:proofErr w:type="spellStart"/>
      <w:r w:rsidRPr="0077381C">
        <w:rPr>
          <w:rFonts w:ascii="Times New Roman" w:hAnsi="Times New Roman"/>
          <w:color w:val="000000" w:themeColor="text1"/>
          <w:sz w:val="28"/>
          <w:szCs w:val="28"/>
        </w:rPr>
        <w:t>Белгородчине</w:t>
      </w:r>
      <w:proofErr w:type="spellEnd"/>
      <w:r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8A3110" w:rsidRPr="0077381C" w:rsidRDefault="006577A2" w:rsidP="0091171D">
      <w:pPr>
        <w:spacing w:after="0" w:line="23" w:lineRule="atLeas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Территория Белгородского района составляет </w:t>
      </w:r>
      <w:r w:rsidRPr="0077381C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147 тыс. гектаров </w:t>
      </w:r>
      <w:r w:rsidR="0080733C" w:rsidRPr="0077381C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                               </w:t>
      </w:r>
      <w:r w:rsidRPr="0077381C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и </w:t>
      </w:r>
      <w:r w:rsidR="001E2482" w:rsidRPr="0077381C">
        <w:rPr>
          <w:rFonts w:ascii="Times New Roman" w:eastAsia="Calibri" w:hAnsi="Times New Roman"/>
          <w:color w:val="000000" w:themeColor="text1"/>
          <w:sz w:val="28"/>
          <w:szCs w:val="28"/>
        </w:rPr>
        <w:t>включает</w:t>
      </w:r>
      <w:r w:rsidRPr="0077381C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3 городских и 21 сельское поселение. </w:t>
      </w:r>
      <w:r w:rsidR="008A3110" w:rsidRPr="0077381C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По </w:t>
      </w:r>
      <w:r w:rsidR="001E4CBA" w:rsidRPr="0077381C">
        <w:rPr>
          <w:rFonts w:ascii="Times New Roman" w:eastAsia="Calibri" w:hAnsi="Times New Roman"/>
          <w:color w:val="000000" w:themeColor="text1"/>
          <w:sz w:val="28"/>
          <w:szCs w:val="28"/>
        </w:rPr>
        <w:t>данным</w:t>
      </w:r>
      <w:r w:rsidR="008A3110" w:rsidRPr="0077381C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</w:t>
      </w:r>
      <w:r w:rsidR="00C47888">
        <w:rPr>
          <w:rFonts w:ascii="Times New Roman" w:eastAsia="Calibri" w:hAnsi="Times New Roman"/>
          <w:color w:val="000000" w:themeColor="text1"/>
          <w:sz w:val="28"/>
          <w:szCs w:val="28"/>
        </w:rPr>
        <w:t>Росстата</w:t>
      </w:r>
      <w:r w:rsidR="00E93F25" w:rsidRPr="0077381C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</w:t>
      </w:r>
      <w:r w:rsidR="001E4CBA" w:rsidRPr="0077381C">
        <w:rPr>
          <w:rFonts w:ascii="Times New Roman" w:eastAsia="Calibri" w:hAnsi="Times New Roman"/>
          <w:color w:val="000000" w:themeColor="text1"/>
          <w:sz w:val="28"/>
          <w:szCs w:val="28"/>
        </w:rPr>
        <w:t>на начало 202</w:t>
      </w:r>
      <w:r w:rsidR="00C47888">
        <w:rPr>
          <w:rFonts w:ascii="Times New Roman" w:eastAsia="Calibri" w:hAnsi="Times New Roman"/>
          <w:color w:val="000000" w:themeColor="text1"/>
          <w:sz w:val="28"/>
          <w:szCs w:val="28"/>
        </w:rPr>
        <w:t>2</w:t>
      </w:r>
      <w:r w:rsidR="001E4CBA" w:rsidRPr="0077381C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года </w:t>
      </w:r>
      <w:r w:rsidR="008A3110" w:rsidRPr="0077381C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численность населения </w:t>
      </w:r>
      <w:r w:rsidR="008A3110" w:rsidRPr="0077381C">
        <w:rPr>
          <w:rFonts w:ascii="Times New Roman" w:hAnsi="Times New Roman"/>
          <w:color w:val="000000" w:themeColor="text1"/>
          <w:sz w:val="28"/>
          <w:szCs w:val="28"/>
        </w:rPr>
        <w:t>Белгородского района состав</w:t>
      </w:r>
      <w:r w:rsidR="001E4CBA" w:rsidRPr="0077381C">
        <w:rPr>
          <w:rFonts w:ascii="Times New Roman" w:hAnsi="Times New Roman"/>
          <w:color w:val="000000" w:themeColor="text1"/>
          <w:sz w:val="28"/>
          <w:szCs w:val="28"/>
        </w:rPr>
        <w:t>ила</w:t>
      </w:r>
      <w:r w:rsidR="008A3110"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47888">
        <w:rPr>
          <w:rFonts w:ascii="Times New Roman" w:hAnsi="Times New Roman"/>
          <w:color w:val="000000" w:themeColor="text1"/>
          <w:sz w:val="28"/>
          <w:szCs w:val="28"/>
        </w:rPr>
        <w:t>192</w:t>
      </w:r>
      <w:r w:rsidR="008A3110"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 тыс. человек</w:t>
      </w:r>
      <w:r w:rsidR="001E4CBA" w:rsidRPr="0077381C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6577A2" w:rsidRPr="0077381C" w:rsidRDefault="006577A2" w:rsidP="0091171D">
      <w:pPr>
        <w:spacing w:after="0" w:line="23" w:lineRule="atLeas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77381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Согласно базовому варианту прогноза</w:t>
      </w:r>
      <w:r w:rsidR="008F4983" w:rsidRPr="0077381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среднегодовая</w:t>
      </w:r>
      <w:r w:rsidRPr="0077381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численность населения Белгородского района к 20</w:t>
      </w:r>
      <w:r w:rsidR="00B249A5" w:rsidRPr="0077381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3</w:t>
      </w:r>
      <w:r w:rsidRPr="0077381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0 году </w:t>
      </w:r>
      <w:r w:rsidRPr="00C52D1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достигнет </w:t>
      </w:r>
      <w:r w:rsidR="00C4788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194,8</w:t>
      </w:r>
      <w:r w:rsidRPr="00C52D1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тыс. человек.</w:t>
      </w:r>
    </w:p>
    <w:p w:rsidR="009E2205" w:rsidRPr="0077381C" w:rsidRDefault="009E2205" w:rsidP="009E220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77381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Одной из наиболее важнейших отраслей экономики Белгородского района является сельское хозяйство и связанная с ним перерабатывающая промышленность.</w:t>
      </w:r>
    </w:p>
    <w:p w:rsidR="009E2205" w:rsidRPr="0077381C" w:rsidRDefault="009E2205" w:rsidP="009E220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/>
          <w:color w:val="000000" w:themeColor="text1"/>
          <w:sz w:val="28"/>
          <w:szCs w:val="28"/>
        </w:rPr>
        <w:t>Данные прогноза по инвестициям сформированы с учетом увеличения объема инвестиций, привлеченных субъектами малого предпринимательства, включая ИП; оборота малых предприятий и выручки ИП; необходимостью обновления основных фондов малых предприятий и ИП.</w:t>
      </w:r>
    </w:p>
    <w:p w:rsidR="009E2205" w:rsidRPr="0077381C" w:rsidRDefault="009E2205" w:rsidP="009E220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Наибольшая инвестиционная активность характерна </w:t>
      </w:r>
      <w:r w:rsidR="00E93F25"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</w:t>
      </w:r>
      <w:r w:rsidRPr="0077381C">
        <w:rPr>
          <w:rFonts w:ascii="Times New Roman" w:hAnsi="Times New Roman"/>
          <w:color w:val="000000" w:themeColor="text1"/>
          <w:sz w:val="28"/>
          <w:szCs w:val="28"/>
        </w:rPr>
        <w:t>для сельскохозяйственных предприятий и предприятий обрабатывающей промышленности.</w:t>
      </w:r>
    </w:p>
    <w:p w:rsidR="00FA4082" w:rsidRPr="0077381C" w:rsidRDefault="00FA4082" w:rsidP="00FA408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В сельском хозяйстве преобладают проекты, направленные на расширение мощностей действующих предприятий (вертикально интегрированных агропромышленных холдингов, среди которых ССПК Колхоз имени Горина, </w:t>
      </w:r>
      <w:proofErr w:type="spellStart"/>
      <w:r w:rsidRPr="0077381C">
        <w:rPr>
          <w:rFonts w:ascii="Times New Roman" w:hAnsi="Times New Roman"/>
          <w:color w:val="000000" w:themeColor="text1"/>
          <w:sz w:val="28"/>
          <w:szCs w:val="28"/>
        </w:rPr>
        <w:t>Белгранкорм</w:t>
      </w:r>
      <w:proofErr w:type="spellEnd"/>
      <w:r w:rsidRPr="0077381C">
        <w:rPr>
          <w:rFonts w:ascii="Times New Roman" w:hAnsi="Times New Roman"/>
          <w:color w:val="000000" w:themeColor="text1"/>
          <w:sz w:val="28"/>
          <w:szCs w:val="28"/>
        </w:rPr>
        <w:t>-холдинг, ООО «</w:t>
      </w:r>
      <w:proofErr w:type="spellStart"/>
      <w:r w:rsidRPr="0077381C">
        <w:rPr>
          <w:rFonts w:ascii="Times New Roman" w:hAnsi="Times New Roman"/>
          <w:color w:val="000000" w:themeColor="text1"/>
          <w:sz w:val="28"/>
          <w:szCs w:val="28"/>
        </w:rPr>
        <w:t>Бенталь</w:t>
      </w:r>
      <w:proofErr w:type="spellEnd"/>
      <w:r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»). При этом, на территории Белгородского района реализуются ряд крупных инвестиционных проектов субъектами малого предпринимательства, </w:t>
      </w:r>
      <w:proofErr w:type="spellStart"/>
      <w:r w:rsidRPr="0077381C">
        <w:rPr>
          <w:rFonts w:ascii="Times New Roman" w:hAnsi="Times New Roman"/>
          <w:color w:val="000000" w:themeColor="text1"/>
          <w:sz w:val="28"/>
          <w:szCs w:val="28"/>
        </w:rPr>
        <w:t>СССПоК</w:t>
      </w:r>
      <w:proofErr w:type="spellEnd"/>
      <w:r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 Радуга (организация предприятия по закупу, </w:t>
      </w:r>
      <w:r w:rsidRPr="0077381C">
        <w:rPr>
          <w:rFonts w:ascii="Times New Roman" w:hAnsi="Times New Roman"/>
          <w:color w:val="000000" w:themeColor="text1"/>
          <w:sz w:val="28"/>
          <w:szCs w:val="28"/>
        </w:rPr>
        <w:lastRenderedPageBreak/>
        <w:t>хранению и переработке овощей и фруктов) и СССПК «Погребок», строительство тепличных комплексов ООО «Компания «</w:t>
      </w:r>
      <w:proofErr w:type="spellStart"/>
      <w:r w:rsidRPr="0077381C">
        <w:rPr>
          <w:rFonts w:ascii="Times New Roman" w:hAnsi="Times New Roman"/>
          <w:color w:val="000000" w:themeColor="text1"/>
          <w:sz w:val="28"/>
          <w:szCs w:val="28"/>
        </w:rPr>
        <w:t>Мосфлор</w:t>
      </w:r>
      <w:proofErr w:type="spellEnd"/>
      <w:r w:rsidRPr="0077381C">
        <w:rPr>
          <w:rFonts w:ascii="Times New Roman" w:hAnsi="Times New Roman"/>
          <w:color w:val="000000" w:themeColor="text1"/>
          <w:sz w:val="28"/>
          <w:szCs w:val="28"/>
        </w:rPr>
        <w:t>-Белгород».</w:t>
      </w:r>
    </w:p>
    <w:p w:rsidR="00FA4082" w:rsidRPr="0077381C" w:rsidRDefault="00FA4082" w:rsidP="00FA408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/>
          <w:color w:val="000000" w:themeColor="text1"/>
          <w:sz w:val="28"/>
          <w:szCs w:val="28"/>
        </w:rPr>
        <w:t>Среди предприятий обрабатывающей промышленности наибольший объем инвестиций в 2020 - 2024 годах формируется с учетом реализации проектов  ООО «Биосфера Полимер» по дальне</w:t>
      </w:r>
      <w:r w:rsidR="00914E6C"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йшему расширению производства, </w:t>
      </w:r>
      <w:r w:rsidRPr="0077381C">
        <w:rPr>
          <w:rFonts w:ascii="Times New Roman" w:hAnsi="Times New Roman"/>
          <w:color w:val="000000" w:themeColor="text1"/>
          <w:sz w:val="28"/>
          <w:szCs w:val="28"/>
        </w:rPr>
        <w:t>ООО «НПП «ЮНИКОРН» по созданию произ</w:t>
      </w:r>
      <w:r w:rsidR="00914E6C"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водства комплектующих изделий </w:t>
      </w:r>
      <w:r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 с целью увеличения выпуска бытовых фильтров </w:t>
      </w:r>
      <w:r w:rsidR="00914E6C"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</w:t>
      </w:r>
      <w:r w:rsidRPr="0077381C">
        <w:rPr>
          <w:rFonts w:ascii="Times New Roman" w:hAnsi="Times New Roman"/>
          <w:color w:val="000000" w:themeColor="text1"/>
          <w:sz w:val="28"/>
          <w:szCs w:val="28"/>
        </w:rPr>
        <w:t>для воды, систем водоочистки и сменных элементов к ним, предприятий группы компаний «</w:t>
      </w:r>
      <w:proofErr w:type="spellStart"/>
      <w:r w:rsidRPr="0077381C">
        <w:rPr>
          <w:rFonts w:ascii="Times New Roman" w:hAnsi="Times New Roman"/>
          <w:color w:val="000000" w:themeColor="text1"/>
          <w:sz w:val="28"/>
          <w:szCs w:val="28"/>
        </w:rPr>
        <w:t>Стальэнерго</w:t>
      </w:r>
      <w:proofErr w:type="spellEnd"/>
      <w:r w:rsidRPr="0077381C">
        <w:rPr>
          <w:rFonts w:ascii="Times New Roman" w:hAnsi="Times New Roman"/>
          <w:color w:val="000000" w:themeColor="text1"/>
          <w:sz w:val="28"/>
          <w:szCs w:val="28"/>
        </w:rPr>
        <w:t>», ООО «НПФ «ВИК», а также проект ООО «</w:t>
      </w:r>
      <w:proofErr w:type="spellStart"/>
      <w:r w:rsidRPr="0077381C">
        <w:rPr>
          <w:rFonts w:ascii="Times New Roman" w:hAnsi="Times New Roman"/>
          <w:color w:val="000000" w:themeColor="text1"/>
          <w:sz w:val="28"/>
          <w:szCs w:val="28"/>
        </w:rPr>
        <w:t>Техногрупп</w:t>
      </w:r>
      <w:proofErr w:type="spellEnd"/>
      <w:r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 Белгород» по строительству завода по производству вентиляционного оборудования.</w:t>
      </w:r>
    </w:p>
    <w:p w:rsidR="00FA4082" w:rsidRPr="0077381C" w:rsidRDefault="00FA4082" w:rsidP="00FA408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Кроме того, существенные объемы инвестиций привлекаются предприятиями-резидентами промышленных парков «Северный» и «Фабрика», которые преимущественно являются субъектами малого предпринимательства                    </w:t>
      </w:r>
      <w:proofErr w:type="gramStart"/>
      <w:r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   (</w:t>
      </w:r>
      <w:proofErr w:type="gramEnd"/>
      <w:r w:rsidRPr="0077381C">
        <w:rPr>
          <w:rFonts w:ascii="Times New Roman" w:hAnsi="Times New Roman"/>
          <w:color w:val="000000" w:themeColor="text1"/>
          <w:sz w:val="28"/>
          <w:szCs w:val="28"/>
        </w:rPr>
        <w:t>помимо расширения производственных мощностей промышленного парка «Северный» за счет строительства здания для ООО «</w:t>
      </w:r>
      <w:proofErr w:type="spellStart"/>
      <w:r w:rsidRPr="0077381C">
        <w:rPr>
          <w:rFonts w:ascii="Times New Roman" w:hAnsi="Times New Roman"/>
          <w:color w:val="000000" w:themeColor="text1"/>
          <w:sz w:val="28"/>
          <w:szCs w:val="28"/>
        </w:rPr>
        <w:t>Рутерм</w:t>
      </w:r>
      <w:proofErr w:type="spellEnd"/>
      <w:r w:rsidRPr="0077381C">
        <w:rPr>
          <w:rFonts w:ascii="Times New Roman" w:hAnsi="Times New Roman"/>
          <w:color w:val="000000" w:themeColor="text1"/>
          <w:sz w:val="28"/>
          <w:szCs w:val="28"/>
        </w:rPr>
        <w:t>», введенного                                          в эксплуатацию в 2021 году</w:t>
      </w:r>
      <w:r w:rsidR="006251EF">
        <w:rPr>
          <w:rFonts w:ascii="Times New Roman" w:hAnsi="Times New Roman"/>
          <w:color w:val="000000" w:themeColor="text1"/>
          <w:sz w:val="28"/>
          <w:szCs w:val="28"/>
        </w:rPr>
        <w:t>)</w:t>
      </w:r>
      <w:r w:rsidRPr="0077381C">
        <w:rPr>
          <w:rFonts w:ascii="Times New Roman" w:hAnsi="Times New Roman"/>
          <w:color w:val="000000" w:themeColor="text1"/>
          <w:sz w:val="28"/>
          <w:szCs w:val="28"/>
        </w:rPr>
        <w:t>, активно развивается</w:t>
      </w:r>
      <w:r w:rsidR="00C47888">
        <w:rPr>
          <w:rFonts w:ascii="Times New Roman" w:hAnsi="Times New Roman"/>
          <w:color w:val="000000" w:themeColor="text1"/>
          <w:sz w:val="28"/>
          <w:szCs w:val="28"/>
        </w:rPr>
        <w:t xml:space="preserve"> промышленный парк «Фабрика»</w:t>
      </w:r>
      <w:r w:rsidRPr="0077381C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914E6C" w:rsidRPr="00CE0C93" w:rsidRDefault="00CE0C93" w:rsidP="009E220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E0C93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F5598D" w:rsidRPr="00CE0C93">
        <w:rPr>
          <w:rFonts w:ascii="Times New Roman" w:hAnsi="Times New Roman"/>
          <w:color w:val="000000" w:themeColor="text1"/>
          <w:sz w:val="28"/>
          <w:szCs w:val="28"/>
        </w:rPr>
        <w:t xml:space="preserve"> субъект</w:t>
      </w:r>
      <w:r w:rsidRPr="00CE0C93">
        <w:rPr>
          <w:rFonts w:ascii="Times New Roman" w:hAnsi="Times New Roman"/>
          <w:color w:val="000000" w:themeColor="text1"/>
          <w:sz w:val="28"/>
          <w:szCs w:val="28"/>
        </w:rPr>
        <w:t>ам</w:t>
      </w:r>
      <w:r w:rsidR="00F5598D" w:rsidRPr="00CE0C93">
        <w:rPr>
          <w:rFonts w:ascii="Times New Roman" w:hAnsi="Times New Roman"/>
          <w:color w:val="000000" w:themeColor="text1"/>
          <w:sz w:val="28"/>
          <w:szCs w:val="28"/>
        </w:rPr>
        <w:t xml:space="preserve"> малого предпринимательства (без учета предприятий-резидентов промышленных парков</w:t>
      </w:r>
      <w:r w:rsidRPr="00CE0C93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F5598D" w:rsidRPr="00CE0C93">
        <w:rPr>
          <w:rFonts w:ascii="Times New Roman" w:hAnsi="Times New Roman"/>
          <w:color w:val="000000" w:themeColor="text1"/>
          <w:sz w:val="28"/>
          <w:szCs w:val="28"/>
        </w:rPr>
        <w:t>, реализующи</w:t>
      </w:r>
      <w:r w:rsidRPr="00CE0C93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F5598D" w:rsidRPr="00CE0C93">
        <w:rPr>
          <w:rFonts w:ascii="Times New Roman" w:hAnsi="Times New Roman"/>
          <w:color w:val="000000" w:themeColor="text1"/>
          <w:sz w:val="28"/>
          <w:szCs w:val="28"/>
        </w:rPr>
        <w:t xml:space="preserve"> крупные инвестиционные проекты на территории Белгородского района, относятся ООО «</w:t>
      </w:r>
      <w:proofErr w:type="spellStart"/>
      <w:r w:rsidR="00F5598D" w:rsidRPr="00CE0C93">
        <w:rPr>
          <w:rFonts w:ascii="Times New Roman" w:hAnsi="Times New Roman"/>
          <w:color w:val="000000" w:themeColor="text1"/>
          <w:sz w:val="28"/>
          <w:szCs w:val="28"/>
        </w:rPr>
        <w:t>Бипласт</w:t>
      </w:r>
      <w:proofErr w:type="spellEnd"/>
      <w:r w:rsidR="00F5598D" w:rsidRPr="00CE0C93">
        <w:rPr>
          <w:rFonts w:ascii="Times New Roman" w:hAnsi="Times New Roman"/>
          <w:color w:val="000000" w:themeColor="text1"/>
          <w:sz w:val="28"/>
          <w:szCs w:val="28"/>
        </w:rPr>
        <w:t>» (производство труб большого диаметра), ООО «</w:t>
      </w:r>
      <w:proofErr w:type="spellStart"/>
      <w:r w:rsidR="00F5598D" w:rsidRPr="00CE0C93">
        <w:rPr>
          <w:rFonts w:ascii="Times New Roman" w:hAnsi="Times New Roman"/>
          <w:color w:val="000000" w:themeColor="text1"/>
          <w:sz w:val="28"/>
          <w:szCs w:val="28"/>
        </w:rPr>
        <w:t>Флексо</w:t>
      </w:r>
      <w:proofErr w:type="spellEnd"/>
      <w:r w:rsidR="00F5598D" w:rsidRPr="00CE0C93">
        <w:rPr>
          <w:rFonts w:ascii="Times New Roman" w:hAnsi="Times New Roman"/>
          <w:color w:val="000000" w:themeColor="text1"/>
          <w:sz w:val="28"/>
          <w:szCs w:val="28"/>
        </w:rPr>
        <w:t xml:space="preserve"> Пак» (расширение мощностей действующей типографии), ООО «</w:t>
      </w:r>
      <w:proofErr w:type="spellStart"/>
      <w:r w:rsidR="00F5598D" w:rsidRPr="00CE0C93">
        <w:rPr>
          <w:rFonts w:ascii="Times New Roman" w:hAnsi="Times New Roman"/>
          <w:color w:val="000000" w:themeColor="text1"/>
          <w:sz w:val="28"/>
          <w:szCs w:val="28"/>
        </w:rPr>
        <w:t>Стеклодизайн</w:t>
      </w:r>
      <w:proofErr w:type="spellEnd"/>
      <w:r w:rsidR="00F5598D" w:rsidRPr="00CE0C93">
        <w:rPr>
          <w:rFonts w:ascii="Times New Roman" w:hAnsi="Times New Roman"/>
          <w:color w:val="000000" w:themeColor="text1"/>
          <w:sz w:val="28"/>
          <w:szCs w:val="28"/>
        </w:rPr>
        <w:t>» (</w:t>
      </w:r>
      <w:r w:rsidR="000F647A" w:rsidRPr="00CE0C93">
        <w:rPr>
          <w:rFonts w:ascii="Times New Roman" w:hAnsi="Times New Roman"/>
          <w:color w:val="000000" w:themeColor="text1"/>
          <w:sz w:val="28"/>
          <w:szCs w:val="28"/>
        </w:rPr>
        <w:t>расширение объемов производства декоративного стекла</w:t>
      </w:r>
      <w:r w:rsidR="00F5598D" w:rsidRPr="00CE0C93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0F647A" w:rsidRPr="00CE0C93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F5598D" w:rsidRPr="00CE0C93">
        <w:rPr>
          <w:rFonts w:ascii="Times New Roman" w:hAnsi="Times New Roman"/>
          <w:color w:val="000000" w:themeColor="text1"/>
          <w:sz w:val="28"/>
          <w:szCs w:val="28"/>
        </w:rPr>
        <w:t xml:space="preserve"> СССПК «Домашние </w:t>
      </w:r>
      <w:proofErr w:type="gramStart"/>
      <w:r w:rsidR="00F5598D" w:rsidRPr="00CE0C93">
        <w:rPr>
          <w:rFonts w:ascii="Times New Roman" w:hAnsi="Times New Roman"/>
          <w:color w:val="000000" w:themeColor="text1"/>
          <w:sz w:val="28"/>
          <w:szCs w:val="28"/>
        </w:rPr>
        <w:t>продукты»</w:t>
      </w:r>
      <w:r w:rsidR="000F647A" w:rsidRPr="00CE0C93"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proofErr w:type="gramEnd"/>
      <w:r w:rsidR="000F647A" w:rsidRPr="00CE0C93">
        <w:rPr>
          <w:rFonts w:ascii="Times New Roman" w:hAnsi="Times New Roman"/>
          <w:color w:val="000000" w:themeColor="text1"/>
          <w:sz w:val="28"/>
          <w:szCs w:val="28"/>
        </w:rPr>
        <w:t xml:space="preserve">                и </w:t>
      </w:r>
      <w:r w:rsidR="00F5598D" w:rsidRPr="00CE0C93">
        <w:rPr>
          <w:rFonts w:ascii="Times New Roman" w:hAnsi="Times New Roman"/>
          <w:color w:val="000000" w:themeColor="text1"/>
          <w:sz w:val="28"/>
          <w:szCs w:val="28"/>
        </w:rPr>
        <w:t>ООО «Бел Органика» (производство органических удобрений из птичьего помета).</w:t>
      </w:r>
    </w:p>
    <w:p w:rsidR="009E2205" w:rsidRPr="0077381C" w:rsidRDefault="009E2205" w:rsidP="009E22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E0C93">
        <w:rPr>
          <w:rFonts w:ascii="Times New Roman" w:hAnsi="Times New Roman"/>
          <w:color w:val="000000" w:themeColor="text1"/>
          <w:sz w:val="28"/>
          <w:szCs w:val="28"/>
        </w:rPr>
        <w:t>Белгородский</w:t>
      </w:r>
      <w:r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 район имеет все условия для развития жилищного строительства: благоприятный экономический и социальный климат, высокий ресурсно-сырьевой, технологический и интеллектуальный потенциал, низкий уровень инвестиционных рисков.</w:t>
      </w:r>
    </w:p>
    <w:p w:rsidR="00CA4A7B" w:rsidRPr="0077381C" w:rsidRDefault="00CA4A7B" w:rsidP="00CA4A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77381C">
        <w:rPr>
          <w:rFonts w:ascii="Times New Roman" w:hAnsi="Times New Roman"/>
          <w:bCs/>
          <w:color w:val="0D0D0D" w:themeColor="text1" w:themeTint="F2"/>
          <w:sz w:val="28"/>
          <w:szCs w:val="28"/>
        </w:rPr>
        <w:t>Благоустройство</w:t>
      </w:r>
      <w:r w:rsidRPr="0077381C">
        <w:rPr>
          <w:rFonts w:ascii="Times New Roman" w:hAnsi="Times New Roman"/>
          <w:bCs/>
          <w:sz w:val="28"/>
          <w:szCs w:val="28"/>
        </w:rPr>
        <w:t xml:space="preserve"> населенных пунктов Белгородского района, создание комфортной среды проживания и обеспечение населения развитой социальной инфраструктурой являются первостепенными задачами администрации Белгородского района.</w:t>
      </w:r>
    </w:p>
    <w:p w:rsidR="008E5A8F" w:rsidRPr="0077381C" w:rsidRDefault="008E5A8F" w:rsidP="008E5A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81C">
        <w:rPr>
          <w:rFonts w:ascii="Times New Roman" w:hAnsi="Times New Roman"/>
          <w:sz w:val="28"/>
          <w:szCs w:val="28"/>
        </w:rPr>
        <w:t>Развитию жилищного строительства на территории района способствует реализация следующих мероприятий:</w:t>
      </w:r>
    </w:p>
    <w:p w:rsidR="008E5A8F" w:rsidRPr="0077381C" w:rsidRDefault="008E5A8F" w:rsidP="00BF36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81C">
        <w:rPr>
          <w:rFonts w:ascii="Times New Roman" w:hAnsi="Times New Roman"/>
          <w:sz w:val="28"/>
          <w:szCs w:val="28"/>
        </w:rPr>
        <w:t>- комплексное освоение и развитие территорий в целях жилищного строительства, в том числе строительство, реконструкция и капитальный ремонт объектов социальной инфраструктуры по местным программам области;</w:t>
      </w:r>
    </w:p>
    <w:p w:rsidR="008E5A8F" w:rsidRPr="0077381C" w:rsidRDefault="008E5A8F" w:rsidP="00BF36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81C">
        <w:rPr>
          <w:rFonts w:ascii="Times New Roman" w:hAnsi="Times New Roman"/>
          <w:sz w:val="28"/>
          <w:szCs w:val="28"/>
        </w:rPr>
        <w:t>- обеспечение жилыми помещениями отдельных категорий граждан;</w:t>
      </w:r>
    </w:p>
    <w:p w:rsidR="008E5A8F" w:rsidRPr="0077381C" w:rsidRDefault="008E5A8F" w:rsidP="00BF36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81C">
        <w:rPr>
          <w:rFonts w:ascii="Times New Roman" w:hAnsi="Times New Roman"/>
          <w:sz w:val="28"/>
          <w:szCs w:val="28"/>
        </w:rPr>
        <w:t xml:space="preserve">- предоставление земельных участков застройщикам, в том числе через </w:t>
      </w:r>
      <w:r w:rsidRPr="0077381C">
        <w:rPr>
          <w:rFonts w:ascii="Times New Roman" w:hAnsi="Times New Roman"/>
          <w:sz w:val="28"/>
          <w:szCs w:val="28"/>
        </w:rPr>
        <w:br/>
        <w:t>АО «Белгородская ипотечная корпорация» на льготных условиях;</w:t>
      </w:r>
    </w:p>
    <w:p w:rsidR="008E5A8F" w:rsidRPr="0077381C" w:rsidRDefault="00BF3638" w:rsidP="00BF36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E5A8F" w:rsidRPr="0077381C">
        <w:rPr>
          <w:rFonts w:ascii="Times New Roman" w:hAnsi="Times New Roman"/>
          <w:sz w:val="28"/>
          <w:szCs w:val="28"/>
        </w:rPr>
        <w:t>инженерное обустройство микрорайонов массовой застройки индивидуального жилищного строительства, в том числе земельных участков выданным многодетным семьям;</w:t>
      </w:r>
    </w:p>
    <w:p w:rsidR="008E5A8F" w:rsidRPr="0077381C" w:rsidRDefault="008E5A8F" w:rsidP="00BF3638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7381C">
        <w:rPr>
          <w:rFonts w:ascii="Times New Roman" w:hAnsi="Times New Roman"/>
          <w:sz w:val="28"/>
          <w:szCs w:val="28"/>
        </w:rPr>
        <w:lastRenderedPageBreak/>
        <w:t xml:space="preserve">- совершенствование и развитие дорожной сети, в том числе обеспечение автомобильными дорогами новых микрорайонов массовой малоэтажной </w:t>
      </w:r>
      <w:r w:rsidRPr="0077381C">
        <w:rPr>
          <w:rFonts w:ascii="Times New Roman" w:hAnsi="Times New Roman"/>
          <w:sz w:val="28"/>
          <w:szCs w:val="28"/>
        </w:rPr>
        <w:br/>
        <w:t>и многоквартирной застройки;</w:t>
      </w:r>
    </w:p>
    <w:p w:rsidR="008E5A8F" w:rsidRPr="0077381C" w:rsidRDefault="008E5A8F" w:rsidP="00BF3638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7381C">
        <w:rPr>
          <w:rFonts w:ascii="Times New Roman" w:hAnsi="Times New Roman"/>
          <w:sz w:val="28"/>
          <w:szCs w:val="28"/>
        </w:rPr>
        <w:t xml:space="preserve">- финансово-кредитная поддержка индивидуальных застройщиков через </w:t>
      </w:r>
      <w:r w:rsidRPr="0077381C">
        <w:rPr>
          <w:rFonts w:ascii="Times New Roman" w:hAnsi="Times New Roman"/>
          <w:sz w:val="28"/>
          <w:szCs w:val="28"/>
        </w:rPr>
        <w:br/>
        <w:t>ГУП «Белгородский областной фонд поддержки ИЖС» и ССК «Свой дом»;</w:t>
      </w:r>
    </w:p>
    <w:p w:rsidR="008E5A8F" w:rsidRPr="0077381C" w:rsidRDefault="008E5A8F" w:rsidP="00BF3638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7381C">
        <w:rPr>
          <w:rFonts w:ascii="Times New Roman" w:hAnsi="Times New Roman"/>
          <w:sz w:val="28"/>
          <w:szCs w:val="28"/>
        </w:rPr>
        <w:t>- строительство жилья при поддержке жилищно-накопительного кооператива «ЖБК-1»;</w:t>
      </w:r>
    </w:p>
    <w:p w:rsidR="008E5A8F" w:rsidRPr="0077381C" w:rsidRDefault="008E5A8F" w:rsidP="00BF3638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7381C">
        <w:rPr>
          <w:rFonts w:ascii="Times New Roman" w:hAnsi="Times New Roman"/>
          <w:sz w:val="28"/>
          <w:szCs w:val="28"/>
        </w:rPr>
        <w:t>- развитие местной строительной индустрии и промышленности строительных материалов;</w:t>
      </w:r>
    </w:p>
    <w:p w:rsidR="008E5A8F" w:rsidRPr="0077381C" w:rsidRDefault="008E5A8F" w:rsidP="00BF3638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7381C">
        <w:rPr>
          <w:rFonts w:ascii="Times New Roman" w:hAnsi="Times New Roman"/>
          <w:sz w:val="28"/>
          <w:szCs w:val="28"/>
        </w:rPr>
        <w:t>- защита прав и законных интересов участник</w:t>
      </w:r>
      <w:r w:rsidR="00CA4A7B" w:rsidRPr="0077381C">
        <w:rPr>
          <w:rFonts w:ascii="Times New Roman" w:hAnsi="Times New Roman"/>
          <w:sz w:val="28"/>
          <w:szCs w:val="28"/>
        </w:rPr>
        <w:t>ов долевого строительства жилья.</w:t>
      </w:r>
    </w:p>
    <w:p w:rsidR="00A053BE" w:rsidRPr="0077381C" w:rsidRDefault="006A4B06" w:rsidP="0012314B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Одно из основных направлений </w:t>
      </w:r>
      <w:r w:rsidR="00A053BE" w:rsidRPr="0077381C">
        <w:rPr>
          <w:rFonts w:ascii="Times New Roman" w:hAnsi="Times New Roman"/>
          <w:color w:val="000000" w:themeColor="text1"/>
          <w:sz w:val="28"/>
          <w:szCs w:val="28"/>
        </w:rPr>
        <w:t>жилищного строительства на территории Белгородского района</w:t>
      </w:r>
      <w:r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 - с</w:t>
      </w:r>
      <w:r w:rsidR="00A053BE" w:rsidRPr="0077381C">
        <w:rPr>
          <w:rFonts w:ascii="Times New Roman" w:hAnsi="Times New Roman"/>
          <w:color w:val="000000" w:themeColor="text1"/>
          <w:sz w:val="28"/>
          <w:szCs w:val="28"/>
        </w:rPr>
        <w:t>троительство индивидуальных жилых домов</w:t>
      </w:r>
      <w:r w:rsidR="0012314B"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, основным координатором которого </w:t>
      </w:r>
      <w:r w:rsidR="00DA4C24" w:rsidRPr="0077381C">
        <w:rPr>
          <w:rFonts w:ascii="Times New Roman" w:hAnsi="Times New Roman"/>
          <w:sz w:val="28"/>
          <w:szCs w:val="28"/>
        </w:rPr>
        <w:t>выступает</w:t>
      </w:r>
      <w:r w:rsidR="00A053BE" w:rsidRPr="0077381C">
        <w:rPr>
          <w:rFonts w:ascii="Times New Roman" w:hAnsi="Times New Roman"/>
          <w:sz w:val="28"/>
          <w:szCs w:val="28"/>
        </w:rPr>
        <w:t xml:space="preserve"> АО «Белгородская ипотечная корпорация».</w:t>
      </w:r>
    </w:p>
    <w:p w:rsidR="00A053BE" w:rsidRPr="0077381C" w:rsidRDefault="00A053BE" w:rsidP="00A053B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81C">
        <w:rPr>
          <w:rFonts w:ascii="Times New Roman" w:hAnsi="Times New Roman"/>
          <w:sz w:val="28"/>
          <w:szCs w:val="28"/>
        </w:rPr>
        <w:t xml:space="preserve">Общая площадь земельных участков, выделенных под ИЖС на территории Белгородского района, составляет 13,5 тысяч гектаров. </w:t>
      </w:r>
    </w:p>
    <w:p w:rsidR="00A053BE" w:rsidRPr="0077381C" w:rsidRDefault="00A053BE" w:rsidP="00A053B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81C">
        <w:rPr>
          <w:rFonts w:ascii="Times New Roman" w:hAnsi="Times New Roman"/>
          <w:sz w:val="28"/>
          <w:szCs w:val="28"/>
        </w:rPr>
        <w:t xml:space="preserve">Основной объем строительства индивидуального жилья сосредоточен                           в пригородной зоне областного центра и осуществляется по семи направлениям: Новосадовское, Разуменское, </w:t>
      </w:r>
      <w:proofErr w:type="spellStart"/>
      <w:r w:rsidRPr="0077381C">
        <w:rPr>
          <w:rFonts w:ascii="Times New Roman" w:hAnsi="Times New Roman"/>
          <w:sz w:val="28"/>
          <w:szCs w:val="28"/>
        </w:rPr>
        <w:t>Тавровско</w:t>
      </w:r>
      <w:proofErr w:type="spellEnd"/>
      <w:r w:rsidRPr="0077381C">
        <w:rPr>
          <w:rFonts w:ascii="Times New Roman" w:hAnsi="Times New Roman"/>
          <w:sz w:val="28"/>
          <w:szCs w:val="28"/>
        </w:rPr>
        <w:t xml:space="preserve">-Дубовское, Майское, Комсомольское, </w:t>
      </w:r>
      <w:proofErr w:type="spellStart"/>
      <w:r w:rsidRPr="0077381C">
        <w:rPr>
          <w:rFonts w:ascii="Times New Roman" w:hAnsi="Times New Roman"/>
          <w:sz w:val="28"/>
          <w:szCs w:val="28"/>
        </w:rPr>
        <w:t>Стрелецко</w:t>
      </w:r>
      <w:proofErr w:type="spellEnd"/>
      <w:r w:rsidRPr="0077381C">
        <w:rPr>
          <w:rFonts w:ascii="Times New Roman" w:hAnsi="Times New Roman"/>
          <w:sz w:val="28"/>
          <w:szCs w:val="28"/>
        </w:rPr>
        <w:t>-Пушкарское, Северное направлени</w:t>
      </w:r>
      <w:r w:rsidR="006251EF">
        <w:rPr>
          <w:rFonts w:ascii="Times New Roman" w:hAnsi="Times New Roman"/>
          <w:sz w:val="28"/>
          <w:szCs w:val="28"/>
        </w:rPr>
        <w:t>я</w:t>
      </w:r>
      <w:r w:rsidRPr="0077381C">
        <w:rPr>
          <w:rFonts w:ascii="Times New Roman" w:hAnsi="Times New Roman"/>
          <w:sz w:val="28"/>
          <w:szCs w:val="28"/>
        </w:rPr>
        <w:t>.</w:t>
      </w:r>
    </w:p>
    <w:p w:rsidR="00C40146" w:rsidRPr="0077381C" w:rsidRDefault="00C40146" w:rsidP="0091171D">
      <w:pPr>
        <w:spacing w:after="0" w:line="23" w:lineRule="atLeas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Положение на рынке труда Белгородского района характеризуется следующими показателями. Среднесписочная численность работников </w:t>
      </w:r>
      <w:r w:rsidR="0080733C"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</w:t>
      </w:r>
      <w:r w:rsidRPr="0077381C">
        <w:rPr>
          <w:rFonts w:ascii="Times New Roman" w:hAnsi="Times New Roman"/>
          <w:color w:val="000000" w:themeColor="text1"/>
          <w:sz w:val="28"/>
          <w:szCs w:val="28"/>
        </w:rPr>
        <w:t>по полному кругу организаций за 20</w:t>
      </w:r>
      <w:r w:rsidR="00E45EFF" w:rsidRPr="0077381C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C47888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 год </w:t>
      </w:r>
      <w:r w:rsidR="00006628" w:rsidRPr="0077381C">
        <w:rPr>
          <w:rFonts w:ascii="Times New Roman" w:hAnsi="Times New Roman"/>
          <w:color w:val="000000" w:themeColor="text1"/>
          <w:sz w:val="28"/>
          <w:szCs w:val="28"/>
        </w:rPr>
        <w:t>оценивается в</w:t>
      </w:r>
      <w:r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47888">
        <w:rPr>
          <w:rFonts w:ascii="Times New Roman" w:hAnsi="Times New Roman"/>
          <w:color w:val="000000" w:themeColor="text1"/>
          <w:sz w:val="28"/>
          <w:szCs w:val="28"/>
        </w:rPr>
        <w:t>25,094</w:t>
      </w:r>
      <w:r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 тыс. человек</w:t>
      </w:r>
      <w:r w:rsidR="0080733C"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</w:t>
      </w:r>
      <w:r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 со среднемесячной заработной платой </w:t>
      </w:r>
      <w:r w:rsidR="00C47888">
        <w:rPr>
          <w:rFonts w:ascii="Times New Roman" w:hAnsi="Times New Roman"/>
          <w:color w:val="000000" w:themeColor="text1"/>
          <w:sz w:val="28"/>
          <w:szCs w:val="28"/>
        </w:rPr>
        <w:t>44,7</w:t>
      </w:r>
      <w:r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к 2030 году запланирован рост заработной платы до </w:t>
      </w:r>
      <w:r w:rsidR="00762DD1" w:rsidRPr="0077381C">
        <w:rPr>
          <w:rFonts w:ascii="Times New Roman" w:hAnsi="Times New Roman"/>
          <w:color w:val="000000" w:themeColor="text1"/>
          <w:sz w:val="28"/>
          <w:szCs w:val="28"/>
        </w:rPr>
        <w:t>7</w:t>
      </w:r>
      <w:r w:rsidR="00C47888">
        <w:rPr>
          <w:rFonts w:ascii="Times New Roman" w:hAnsi="Times New Roman"/>
          <w:color w:val="000000" w:themeColor="text1"/>
          <w:sz w:val="28"/>
          <w:szCs w:val="28"/>
        </w:rPr>
        <w:t>9</w:t>
      </w:r>
      <w:r w:rsidR="00762DD1" w:rsidRPr="0077381C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C47888">
        <w:rPr>
          <w:rFonts w:ascii="Times New Roman" w:hAnsi="Times New Roman"/>
          <w:color w:val="000000" w:themeColor="text1"/>
          <w:sz w:val="28"/>
          <w:szCs w:val="28"/>
        </w:rPr>
        <w:t>054</w:t>
      </w:r>
      <w:r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рублей. </w:t>
      </w:r>
    </w:p>
    <w:p w:rsidR="006577A2" w:rsidRPr="0077381C" w:rsidRDefault="006577A2" w:rsidP="0091171D">
      <w:pPr>
        <w:pStyle w:val="a7"/>
        <w:spacing w:before="0" w:beforeAutospacing="0" w:after="0" w:afterAutospacing="0" w:line="23" w:lineRule="atLeast"/>
        <w:ind w:firstLine="709"/>
        <w:jc w:val="both"/>
        <w:rPr>
          <w:color w:val="000000" w:themeColor="text1"/>
          <w:sz w:val="28"/>
          <w:szCs w:val="28"/>
        </w:rPr>
      </w:pPr>
      <w:r w:rsidRPr="0077381C">
        <w:rPr>
          <w:color w:val="000000" w:themeColor="text1"/>
          <w:sz w:val="28"/>
          <w:szCs w:val="28"/>
        </w:rPr>
        <w:t>Анализируя возможные направления развития, необходимо выделить наиболее перспективные из них, которые могут быть реально осуществимы</w:t>
      </w:r>
      <w:r w:rsidR="0080733C" w:rsidRPr="0077381C">
        <w:rPr>
          <w:color w:val="000000" w:themeColor="text1"/>
          <w:sz w:val="28"/>
          <w:szCs w:val="28"/>
        </w:rPr>
        <w:t xml:space="preserve">                      </w:t>
      </w:r>
      <w:r w:rsidRPr="0077381C">
        <w:rPr>
          <w:color w:val="000000" w:themeColor="text1"/>
          <w:sz w:val="28"/>
          <w:szCs w:val="28"/>
        </w:rPr>
        <w:t xml:space="preserve"> с учетом сложившейся ситуации, тенденций и имеющихся или привлеченных ресурсов, дать дополнительный позитивный социально-экономический эффект и способствовать дальнейшему развитию. Такими направлениями являются следующие:</w:t>
      </w:r>
    </w:p>
    <w:p w:rsidR="006577A2" w:rsidRPr="0077381C" w:rsidRDefault="006577A2" w:rsidP="0091171D">
      <w:pPr>
        <w:pStyle w:val="a7"/>
        <w:spacing w:before="0" w:beforeAutospacing="0" w:after="0" w:afterAutospacing="0" w:line="23" w:lineRule="atLeast"/>
        <w:ind w:firstLine="709"/>
        <w:jc w:val="both"/>
        <w:rPr>
          <w:color w:val="000000" w:themeColor="text1"/>
          <w:sz w:val="28"/>
          <w:szCs w:val="28"/>
        </w:rPr>
      </w:pPr>
      <w:r w:rsidRPr="0077381C">
        <w:rPr>
          <w:color w:val="000000" w:themeColor="text1"/>
          <w:sz w:val="28"/>
          <w:szCs w:val="28"/>
        </w:rPr>
        <w:t xml:space="preserve">1. </w:t>
      </w:r>
      <w:r w:rsidR="00BE4BB6" w:rsidRPr="0077381C">
        <w:rPr>
          <w:color w:val="000000" w:themeColor="text1"/>
          <w:sz w:val="28"/>
          <w:szCs w:val="28"/>
        </w:rPr>
        <w:t>И</w:t>
      </w:r>
      <w:r w:rsidRPr="0077381C">
        <w:rPr>
          <w:color w:val="000000" w:themeColor="text1"/>
          <w:sz w:val="28"/>
          <w:szCs w:val="28"/>
        </w:rPr>
        <w:t>нновационн</w:t>
      </w:r>
      <w:r w:rsidR="00BE4BB6" w:rsidRPr="0077381C">
        <w:rPr>
          <w:color w:val="000000" w:themeColor="text1"/>
          <w:sz w:val="28"/>
          <w:szCs w:val="28"/>
        </w:rPr>
        <w:t xml:space="preserve">ая трансформация и устойчивое развитие экономического потенциала муниципального </w:t>
      </w:r>
      <w:r w:rsidR="001F155C" w:rsidRPr="0077381C">
        <w:rPr>
          <w:color w:val="000000" w:themeColor="text1"/>
          <w:sz w:val="28"/>
          <w:szCs w:val="28"/>
        </w:rPr>
        <w:t>района</w:t>
      </w:r>
      <w:r w:rsidR="00BE4BB6" w:rsidRPr="0077381C">
        <w:rPr>
          <w:color w:val="000000" w:themeColor="text1"/>
          <w:sz w:val="28"/>
          <w:szCs w:val="28"/>
        </w:rPr>
        <w:t xml:space="preserve"> «Белгородский район»</w:t>
      </w:r>
      <w:r w:rsidR="002C4482" w:rsidRPr="0077381C">
        <w:rPr>
          <w:color w:val="000000" w:themeColor="text1"/>
          <w:sz w:val="28"/>
          <w:szCs w:val="28"/>
        </w:rPr>
        <w:t xml:space="preserve"> Белгородской области</w:t>
      </w:r>
      <w:r w:rsidR="00BE4BB6" w:rsidRPr="0077381C">
        <w:rPr>
          <w:color w:val="000000" w:themeColor="text1"/>
          <w:sz w:val="28"/>
          <w:szCs w:val="28"/>
        </w:rPr>
        <w:t>.</w:t>
      </w:r>
      <w:r w:rsidRPr="0077381C">
        <w:rPr>
          <w:color w:val="000000" w:themeColor="text1"/>
          <w:sz w:val="28"/>
          <w:szCs w:val="28"/>
        </w:rPr>
        <w:t xml:space="preserve">  </w:t>
      </w:r>
    </w:p>
    <w:p w:rsidR="006577A2" w:rsidRPr="0077381C" w:rsidRDefault="006577A2" w:rsidP="0091171D">
      <w:pPr>
        <w:pStyle w:val="a7"/>
        <w:spacing w:before="0" w:beforeAutospacing="0" w:after="0" w:afterAutospacing="0" w:line="23" w:lineRule="atLeast"/>
        <w:ind w:firstLine="709"/>
        <w:jc w:val="both"/>
        <w:rPr>
          <w:color w:val="000000" w:themeColor="text1"/>
          <w:sz w:val="28"/>
          <w:szCs w:val="28"/>
        </w:rPr>
      </w:pPr>
      <w:r w:rsidRPr="0077381C">
        <w:rPr>
          <w:color w:val="000000" w:themeColor="text1"/>
          <w:sz w:val="28"/>
          <w:szCs w:val="28"/>
        </w:rPr>
        <w:t xml:space="preserve">2.  </w:t>
      </w:r>
      <w:r w:rsidR="00BE4BB6" w:rsidRPr="0077381C">
        <w:rPr>
          <w:color w:val="000000" w:themeColor="text1"/>
          <w:sz w:val="28"/>
          <w:szCs w:val="28"/>
        </w:rPr>
        <w:t>Социальное р</w:t>
      </w:r>
      <w:r w:rsidRPr="0077381C">
        <w:rPr>
          <w:color w:val="000000" w:themeColor="text1"/>
          <w:sz w:val="28"/>
          <w:szCs w:val="28"/>
        </w:rPr>
        <w:t xml:space="preserve">азвитие </w:t>
      </w:r>
      <w:r w:rsidR="00BE4BB6" w:rsidRPr="0077381C">
        <w:rPr>
          <w:color w:val="000000" w:themeColor="text1"/>
          <w:sz w:val="28"/>
          <w:szCs w:val="28"/>
        </w:rPr>
        <w:t xml:space="preserve">муниципального </w:t>
      </w:r>
      <w:r w:rsidR="001F155C" w:rsidRPr="0077381C">
        <w:rPr>
          <w:color w:val="000000" w:themeColor="text1"/>
          <w:sz w:val="28"/>
          <w:szCs w:val="28"/>
        </w:rPr>
        <w:t>района</w:t>
      </w:r>
      <w:r w:rsidR="00BE4BB6" w:rsidRPr="0077381C">
        <w:rPr>
          <w:color w:val="000000" w:themeColor="text1"/>
          <w:sz w:val="28"/>
          <w:szCs w:val="28"/>
        </w:rPr>
        <w:t xml:space="preserve"> «Белгородский район»</w:t>
      </w:r>
      <w:r w:rsidR="002C4482" w:rsidRPr="0077381C">
        <w:rPr>
          <w:color w:val="000000" w:themeColor="text1"/>
          <w:sz w:val="28"/>
          <w:szCs w:val="28"/>
        </w:rPr>
        <w:t xml:space="preserve"> Белгородской области</w:t>
      </w:r>
      <w:r w:rsidR="00BE4BB6" w:rsidRPr="0077381C">
        <w:rPr>
          <w:color w:val="000000" w:themeColor="text1"/>
          <w:sz w:val="28"/>
          <w:szCs w:val="28"/>
        </w:rPr>
        <w:t xml:space="preserve">, как основа развития </w:t>
      </w:r>
      <w:r w:rsidRPr="0077381C">
        <w:rPr>
          <w:color w:val="000000" w:themeColor="text1"/>
          <w:sz w:val="28"/>
          <w:szCs w:val="28"/>
        </w:rPr>
        <w:t>человеческого капитала.</w:t>
      </w:r>
    </w:p>
    <w:p w:rsidR="006577A2" w:rsidRPr="0077381C" w:rsidRDefault="006577A2" w:rsidP="0091171D">
      <w:pPr>
        <w:pStyle w:val="a7"/>
        <w:spacing w:before="0" w:beforeAutospacing="0" w:after="0" w:afterAutospacing="0" w:line="23" w:lineRule="atLeast"/>
        <w:ind w:firstLine="709"/>
        <w:jc w:val="both"/>
        <w:rPr>
          <w:color w:val="000000" w:themeColor="text1"/>
          <w:sz w:val="28"/>
          <w:szCs w:val="28"/>
        </w:rPr>
      </w:pPr>
      <w:r w:rsidRPr="0077381C">
        <w:rPr>
          <w:color w:val="000000" w:themeColor="text1"/>
          <w:sz w:val="28"/>
          <w:szCs w:val="28"/>
        </w:rPr>
        <w:t>3. Обеспечение высокого качества жизни населения.</w:t>
      </w:r>
    </w:p>
    <w:p w:rsidR="006577A2" w:rsidRPr="0077381C" w:rsidRDefault="006577A2" w:rsidP="0091171D">
      <w:pPr>
        <w:pStyle w:val="a7"/>
        <w:spacing w:before="0" w:beforeAutospacing="0" w:after="0" w:afterAutospacing="0" w:line="23" w:lineRule="atLeast"/>
        <w:ind w:firstLine="709"/>
        <w:jc w:val="both"/>
        <w:rPr>
          <w:color w:val="000000" w:themeColor="text1"/>
          <w:sz w:val="28"/>
          <w:szCs w:val="28"/>
        </w:rPr>
      </w:pPr>
      <w:r w:rsidRPr="0077381C">
        <w:rPr>
          <w:color w:val="000000" w:themeColor="text1"/>
          <w:sz w:val="28"/>
          <w:szCs w:val="28"/>
        </w:rPr>
        <w:t xml:space="preserve">Принимаемые меры по развитию экономики, в конечном счете, направлены на достижение основной стратегической цели </w:t>
      </w:r>
      <w:r w:rsidR="000A4998" w:rsidRPr="0077381C">
        <w:rPr>
          <w:color w:val="000000" w:themeColor="text1"/>
          <w:sz w:val="28"/>
          <w:szCs w:val="28"/>
        </w:rPr>
        <w:t>-</w:t>
      </w:r>
      <w:r w:rsidRPr="0077381C">
        <w:rPr>
          <w:color w:val="000000" w:themeColor="text1"/>
          <w:sz w:val="28"/>
          <w:szCs w:val="28"/>
        </w:rPr>
        <w:t xml:space="preserve">  развитие человеческого потенциала, в том числе обеспечение благополучия жителей, безусловное исполнение всех социальных обязательств перед ними. </w:t>
      </w:r>
    </w:p>
    <w:p w:rsidR="00F75F91" w:rsidRPr="0077381C" w:rsidRDefault="00F75F91" w:rsidP="0091171D">
      <w:pPr>
        <w:pStyle w:val="ConsPlusNormal"/>
        <w:spacing w:line="23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сохранения финансовой стабильности во всех отраслях бюджетной сферы проводятся мероприятия по оптимизации расходов, направленные на сокращение дефицита бюджета. Расходы </w:t>
      </w:r>
      <w:r w:rsidR="006577A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консолидированного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бюджета </w:t>
      </w:r>
      <w:r w:rsidR="00D5424C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Белгородского района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формируются в разрезе </w:t>
      </w:r>
      <w:r w:rsidR="006577A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программ с учетом принципов бюджетирования, ориентированного </w:t>
      </w:r>
      <w:r w:rsidR="0080733C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результат; доля расходов по </w:t>
      </w:r>
      <w:r w:rsidR="006577A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муниципальным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программам составляет более </w:t>
      </w:r>
      <w:r w:rsidR="0080733C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C47888">
        <w:rPr>
          <w:rFonts w:ascii="Times New Roman" w:hAnsi="Times New Roman" w:cs="Times New Roman"/>
          <w:color w:val="000000" w:themeColor="text1"/>
          <w:sz w:val="28"/>
          <w:szCs w:val="28"/>
        </w:rPr>
        <w:t>90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процентов. </w:t>
      </w:r>
    </w:p>
    <w:p w:rsidR="00F75F91" w:rsidRPr="0077381C" w:rsidRDefault="00F75F91" w:rsidP="0091171D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Начиная с 2012 года значительная часть бюджетных расходов направляется на финансовое обеспечение мероприятий, предусмотренных в рамках указов Президента Российской Федерации, среди результатов реализации кото</w:t>
      </w:r>
      <w:r w:rsidR="000A4998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рых - достижение по итогам 2013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-20</w:t>
      </w:r>
      <w:r w:rsidR="005F5ACB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47888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годов индикативных показателей повышения средней заработной платы отдельных категорий работников бюджетной сферы </w:t>
      </w:r>
      <w:r w:rsidR="0080733C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в полном объеме; выполнение обязательств по обеспечению 100-процентной доступности дошкольного образования для детей в возрасте от 3 до 7 лет.</w:t>
      </w:r>
    </w:p>
    <w:p w:rsidR="00F95E21" w:rsidRPr="00F95E21" w:rsidRDefault="00054BD9" w:rsidP="00C47888">
      <w:pPr>
        <w:pStyle w:val="ConsPlusNormal"/>
        <w:spacing w:line="23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053FA4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8F4036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47888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в Белгородском районе была продолжена работа </w:t>
      </w:r>
      <w:r w:rsidR="0091171D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по модернизации системы дошкольного</w:t>
      </w:r>
      <w:r w:rsidR="00F95E2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школьного образования</w:t>
      </w:r>
      <w:r w:rsidR="00EF5517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. Пост</w:t>
      </w:r>
      <w:r w:rsidR="00F95E21" w:rsidRPr="00F95E21">
        <w:rPr>
          <w:rFonts w:ascii="Times New Roman" w:hAnsi="Times New Roman"/>
          <w:sz w:val="28"/>
          <w:szCs w:val="28"/>
        </w:rPr>
        <w:t>роен</w:t>
      </w:r>
      <w:r w:rsidR="00C47888">
        <w:rPr>
          <w:rFonts w:ascii="Times New Roman" w:hAnsi="Times New Roman"/>
          <w:sz w:val="28"/>
          <w:szCs w:val="28"/>
        </w:rPr>
        <w:t>а</w:t>
      </w:r>
      <w:r w:rsidR="00EF5517" w:rsidRPr="0077381C">
        <w:rPr>
          <w:rFonts w:ascii="Times New Roman" w:hAnsi="Times New Roman"/>
          <w:sz w:val="28"/>
          <w:szCs w:val="28"/>
        </w:rPr>
        <w:t xml:space="preserve">                </w:t>
      </w:r>
      <w:r w:rsidR="00F95E21" w:rsidRPr="00F95E21">
        <w:rPr>
          <w:rFonts w:ascii="Times New Roman" w:hAnsi="Times New Roman"/>
          <w:sz w:val="28"/>
          <w:szCs w:val="28"/>
        </w:rPr>
        <w:t xml:space="preserve"> и начали функционировать школа на 1</w:t>
      </w:r>
      <w:r w:rsidR="00C47888">
        <w:rPr>
          <w:rFonts w:ascii="Times New Roman" w:hAnsi="Times New Roman"/>
          <w:sz w:val="28"/>
          <w:szCs w:val="28"/>
        </w:rPr>
        <w:t>1</w:t>
      </w:r>
      <w:r w:rsidR="00F95E21" w:rsidRPr="00F95E21">
        <w:rPr>
          <w:rFonts w:ascii="Times New Roman" w:hAnsi="Times New Roman"/>
          <w:sz w:val="28"/>
          <w:szCs w:val="28"/>
        </w:rPr>
        <w:t>00 мест в с. Таврово, мкр. «Таврово-</w:t>
      </w:r>
      <w:r w:rsidR="00C47888">
        <w:rPr>
          <w:rFonts w:ascii="Times New Roman" w:hAnsi="Times New Roman"/>
          <w:sz w:val="28"/>
          <w:szCs w:val="28"/>
        </w:rPr>
        <w:t>4.</w:t>
      </w:r>
    </w:p>
    <w:p w:rsidR="00F95E21" w:rsidRPr="00F95E21" w:rsidRDefault="00F95E21" w:rsidP="005C7C0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5E21">
        <w:rPr>
          <w:rFonts w:ascii="Times New Roman" w:hAnsi="Times New Roman"/>
          <w:sz w:val="28"/>
          <w:szCs w:val="28"/>
        </w:rPr>
        <w:t xml:space="preserve">В рамках концессионного соглашения </w:t>
      </w:r>
      <w:r w:rsidR="00C47888">
        <w:rPr>
          <w:rFonts w:ascii="Times New Roman" w:hAnsi="Times New Roman"/>
          <w:sz w:val="28"/>
          <w:szCs w:val="28"/>
        </w:rPr>
        <w:t xml:space="preserve">завершается </w:t>
      </w:r>
      <w:r w:rsidRPr="00F95E21">
        <w:rPr>
          <w:rFonts w:ascii="Times New Roman" w:hAnsi="Times New Roman"/>
          <w:sz w:val="28"/>
          <w:szCs w:val="28"/>
        </w:rPr>
        <w:t>строительство средней школы на 1000 мест в п. Новосадовый, мкр. «Новосадовый- 41».</w:t>
      </w:r>
    </w:p>
    <w:p w:rsidR="00054BD9" w:rsidRPr="0077381C" w:rsidRDefault="00054BD9" w:rsidP="0091171D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В Белгородском районе продолжается выплата ежемесячного пособия при рождении третьего и последующих детей до достижения ребенком возраста трех лет.</w:t>
      </w:r>
    </w:p>
    <w:p w:rsidR="00F75F91" w:rsidRPr="0077381C" w:rsidRDefault="00F75F91" w:rsidP="0091171D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Продолжается работа по созданию условий для улучшения качества </w:t>
      </w:r>
      <w:r w:rsidR="00BD16DE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услуг, в том числе по формированию стимулов для более рационального и экономного расходования бюджетных средств. </w:t>
      </w:r>
    </w:p>
    <w:p w:rsidR="00F75F91" w:rsidRPr="0077381C" w:rsidRDefault="00F75F91" w:rsidP="0091171D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Конечная цель бюджетной политики состоит в повышении уровня </w:t>
      </w:r>
      <w:r w:rsidR="0080733C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качества жизни населения в условиях сбалансированного бюджета, </w:t>
      </w:r>
      <w:r w:rsidR="00E17696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что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подразумевает создание условий для устойчивого повышения уровня жизни граждан, их всестороннего развития, защиту их безопасности и обеспечение социальных гарантий</w:t>
      </w:r>
      <w:r w:rsidR="000A4998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.».</w:t>
      </w:r>
    </w:p>
    <w:p w:rsidR="00C108A2" w:rsidRPr="0077381C" w:rsidRDefault="00923BA5" w:rsidP="0091171D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BA2050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. А</w:t>
      </w:r>
      <w:r w:rsidR="00C108A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бзац 10 раздела III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«Прогноз основных характеристик и иных показателей консолидированного бюджета Белгородского района </w:t>
      </w:r>
      <w:r w:rsidR="00E17696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долгосрочный период (в условиях действующего законодательства)» </w:t>
      </w:r>
      <w:r w:rsidR="00C108A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бюджетного прогноза изложить в новой редакции:</w:t>
      </w:r>
    </w:p>
    <w:p w:rsidR="00F75F91" w:rsidRPr="0077381C" w:rsidRDefault="00C108A2" w:rsidP="0091171D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F75F9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Расходы бюджета формируются в полном соответствии с принципами программно-целевого бюджетного планирования. В 20</w:t>
      </w:r>
      <w:r w:rsidR="009019D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47888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F75F9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</w:t>
      </w:r>
      <w:r w:rsidR="00C47888">
        <w:rPr>
          <w:rFonts w:ascii="Times New Roman" w:hAnsi="Times New Roman" w:cs="Times New Roman"/>
          <w:color w:val="000000" w:themeColor="text1"/>
          <w:sz w:val="28"/>
          <w:szCs w:val="28"/>
        </w:rPr>
        <w:t>90,0</w:t>
      </w:r>
      <w:r w:rsidR="00F75F9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процент</w:t>
      </w:r>
      <w:r w:rsidR="00C47888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="00F75F9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расходов</w:t>
      </w:r>
      <w:r w:rsidR="00C11227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 муниципального района</w:t>
      </w:r>
      <w:r w:rsidR="00F75F9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реализованы в рамках </w:t>
      </w:r>
      <w:r w:rsidR="00E17696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</w:t>
      </w:r>
      <w:r w:rsidR="00F75F9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9019D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F75F9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11227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 программ Белгородского района</w:t>
      </w:r>
      <w:r w:rsidR="00F75F9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 формировании </w:t>
      </w:r>
      <w:r w:rsidR="00C11227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</w:t>
      </w:r>
      <w:r w:rsidR="00F75F9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х программ Белгородско</w:t>
      </w:r>
      <w:r w:rsidR="00C11227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го района</w:t>
      </w:r>
      <w:r w:rsidR="00F75F9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обеспечена увязка их целей, задач и показателей с документами стратегического планирования, в том числе с указами Президента Российской Федерации, прогнозом социально-эконом</w:t>
      </w:r>
      <w:r w:rsidR="00C11227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ического развития Белгородского района</w:t>
      </w:r>
      <w:r w:rsidR="00F75F9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23BA5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F75F91" w:rsidRPr="0077381C" w:rsidRDefault="00923BA5" w:rsidP="0091171D">
      <w:pPr>
        <w:pStyle w:val="ConsPlusNormal"/>
        <w:spacing w:line="23" w:lineRule="atLeast"/>
        <w:ind w:firstLine="54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BA2050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. Р</w:t>
      </w:r>
      <w:r w:rsidR="00E52F46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аздел IV бюджетного прогноза изложить в следующей редакции:</w:t>
      </w:r>
    </w:p>
    <w:p w:rsidR="00F75F91" w:rsidRPr="0077381C" w:rsidRDefault="00162986" w:rsidP="0091171D">
      <w:pPr>
        <w:pStyle w:val="ConsPlusNormal"/>
        <w:spacing w:line="23" w:lineRule="atLeast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r w:rsidR="00C07BD4" w:rsidRPr="0077381C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</w:t>
      </w:r>
      <w:r w:rsidR="00F75F91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V. Структура доходов и расходов </w:t>
      </w:r>
      <w:r w:rsidR="005006DC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муниципального </w:t>
      </w:r>
      <w:r w:rsidR="00F75F91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бюджета</w:t>
      </w:r>
      <w:r w:rsidR="00C11227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923BA5" w:rsidRPr="0077381C" w:rsidRDefault="00923BA5" w:rsidP="0091171D">
      <w:pPr>
        <w:pStyle w:val="ConsPlusNormal"/>
        <w:spacing w:line="23" w:lineRule="atLeast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75F91" w:rsidRPr="0077381C" w:rsidRDefault="00F75F91" w:rsidP="0091171D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видам поступлений бюджет </w:t>
      </w:r>
      <w:r w:rsidR="00EA00B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района в 20</w:t>
      </w:r>
      <w:r w:rsidR="009019D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47888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име</w:t>
      </w:r>
      <w:r w:rsidR="00272567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следующую структуру:</w:t>
      </w:r>
    </w:p>
    <w:p w:rsidR="00F75F91" w:rsidRPr="0077381C" w:rsidRDefault="00F75F91" w:rsidP="0091171D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налоговые доходы </w:t>
      </w:r>
      <w:r w:rsidR="00C47888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47888">
        <w:rPr>
          <w:rFonts w:ascii="Times New Roman" w:hAnsi="Times New Roman" w:cs="Times New Roman"/>
          <w:color w:val="000000" w:themeColor="text1"/>
          <w:sz w:val="28"/>
          <w:szCs w:val="28"/>
        </w:rPr>
        <w:t>19,7</w:t>
      </w:r>
      <w:r w:rsidR="001F23C0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процент</w:t>
      </w:r>
      <w:r w:rsidR="001F23C0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75F91" w:rsidRPr="0077381C" w:rsidRDefault="00F75F91" w:rsidP="0091171D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неналоговые доходы </w:t>
      </w:r>
      <w:r w:rsidR="00C52D1B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47888">
        <w:rPr>
          <w:rFonts w:ascii="Times New Roman" w:hAnsi="Times New Roman" w:cs="Times New Roman"/>
          <w:color w:val="000000" w:themeColor="text1"/>
          <w:sz w:val="28"/>
          <w:szCs w:val="28"/>
        </w:rPr>
        <w:t>2,0</w:t>
      </w:r>
      <w:r w:rsidR="001F23C0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процент</w:t>
      </w:r>
      <w:r w:rsidR="00D11CA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75F91" w:rsidRPr="0077381C" w:rsidRDefault="00F75F91" w:rsidP="00F41D68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- безвозмездные поступления </w:t>
      </w:r>
      <w:r w:rsidR="00F41D68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41D68">
        <w:rPr>
          <w:rFonts w:ascii="Times New Roman" w:hAnsi="Times New Roman" w:cs="Times New Roman"/>
          <w:color w:val="000000" w:themeColor="text1"/>
          <w:sz w:val="28"/>
          <w:szCs w:val="28"/>
        </w:rPr>
        <w:t>78,3</w:t>
      </w:r>
      <w:r w:rsidR="001F23C0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процент</w:t>
      </w:r>
      <w:r w:rsidR="001F23C0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75F91" w:rsidRPr="0077381C" w:rsidRDefault="00F75F91" w:rsidP="0091171D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структуре налоговых и неналоговых доходов бюджета </w:t>
      </w:r>
      <w:r w:rsidR="00EA00B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района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ведущее место занимает налог на доходы физических лиц</w:t>
      </w:r>
      <w:r w:rsidR="00EA00B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1F23C0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доходы</w:t>
      </w:r>
      <w:r w:rsidR="00272567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17696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</w:t>
      </w:r>
      <w:r w:rsidR="00272567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от</w:t>
      </w:r>
      <w:r w:rsidR="001F23C0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A2050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использования и продажи муниципального имущества</w:t>
      </w:r>
      <w:r w:rsidR="00EA00B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F23C0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акцизы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. На плановый период структура платежей существенных изменений не претерпевает.</w:t>
      </w:r>
    </w:p>
    <w:p w:rsidR="00F75F91" w:rsidRPr="0077381C" w:rsidRDefault="00F75F91" w:rsidP="0091171D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Структура расходов бюджета </w:t>
      </w:r>
      <w:r w:rsidR="00EA00B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района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</w:t>
      </w:r>
      <w:r w:rsidR="009019D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F41D68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году:</w:t>
      </w:r>
    </w:p>
    <w:p w:rsidR="00F75F91" w:rsidRPr="0077381C" w:rsidRDefault="00F75F91" w:rsidP="0091171D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Расходы социальной направленности </w:t>
      </w:r>
      <w:r w:rsidR="00F41D68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41D68">
        <w:rPr>
          <w:rFonts w:ascii="Times New Roman" w:hAnsi="Times New Roman" w:cs="Times New Roman"/>
          <w:color w:val="000000" w:themeColor="text1"/>
          <w:sz w:val="28"/>
          <w:szCs w:val="28"/>
        </w:rPr>
        <w:t>72,8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процента, в том числе:</w:t>
      </w:r>
    </w:p>
    <w:p w:rsidR="00F75F91" w:rsidRPr="0077381C" w:rsidRDefault="00F75F91" w:rsidP="0091171D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образование </w:t>
      </w:r>
      <w:r w:rsidR="00F41D68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41D68">
        <w:rPr>
          <w:rFonts w:ascii="Times New Roman" w:hAnsi="Times New Roman" w:cs="Times New Roman"/>
          <w:color w:val="000000" w:themeColor="text1"/>
          <w:sz w:val="28"/>
          <w:szCs w:val="28"/>
        </w:rPr>
        <w:t>50,1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процента;</w:t>
      </w:r>
    </w:p>
    <w:p w:rsidR="00F75F91" w:rsidRPr="0077381C" w:rsidRDefault="00CE6402" w:rsidP="0091171D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культура, кинематография </w:t>
      </w:r>
      <w:r w:rsidR="00F41D68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41D68">
        <w:rPr>
          <w:rFonts w:ascii="Times New Roman" w:hAnsi="Times New Roman" w:cs="Times New Roman"/>
          <w:color w:val="000000" w:themeColor="text1"/>
          <w:sz w:val="28"/>
          <w:szCs w:val="28"/>
        </w:rPr>
        <w:t>5,8</w:t>
      </w:r>
      <w:r w:rsidR="00F75F9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процента;</w:t>
      </w:r>
    </w:p>
    <w:p w:rsidR="00F75F91" w:rsidRPr="0077381C" w:rsidRDefault="00F75F91" w:rsidP="0091171D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здравоохранение </w:t>
      </w:r>
      <w:r w:rsidR="00F41D68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41D68">
        <w:rPr>
          <w:rFonts w:ascii="Times New Roman" w:hAnsi="Times New Roman" w:cs="Times New Roman"/>
          <w:color w:val="000000" w:themeColor="text1"/>
          <w:sz w:val="28"/>
          <w:szCs w:val="28"/>
        </w:rPr>
        <w:t>0,4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процента;</w:t>
      </w:r>
    </w:p>
    <w:p w:rsidR="00F75F91" w:rsidRPr="0077381C" w:rsidRDefault="00F75F91" w:rsidP="0091171D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социальная защита </w:t>
      </w:r>
      <w:r w:rsidR="00F41D68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41D68">
        <w:rPr>
          <w:rFonts w:ascii="Times New Roman" w:hAnsi="Times New Roman" w:cs="Times New Roman"/>
          <w:color w:val="000000" w:themeColor="text1"/>
          <w:sz w:val="28"/>
          <w:szCs w:val="28"/>
        </w:rPr>
        <w:t>14,3</w:t>
      </w:r>
      <w:r w:rsidR="002446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процента;</w:t>
      </w:r>
    </w:p>
    <w:p w:rsidR="00F75F91" w:rsidRPr="0077381C" w:rsidRDefault="00F75F91" w:rsidP="0091171D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физическая культура и спорт </w:t>
      </w:r>
      <w:r w:rsidR="00C52D1B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446D1">
        <w:rPr>
          <w:rFonts w:ascii="Times New Roman" w:hAnsi="Times New Roman" w:cs="Times New Roman"/>
          <w:color w:val="000000" w:themeColor="text1"/>
          <w:sz w:val="28"/>
          <w:szCs w:val="28"/>
        </w:rPr>
        <w:t>2,2</w:t>
      </w:r>
      <w:r w:rsidR="00CE640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процента.</w:t>
      </w:r>
    </w:p>
    <w:p w:rsidR="00F75F91" w:rsidRPr="0077381C" w:rsidRDefault="00F75F91" w:rsidP="0091171D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Расходы на поддержку отдельных отраслей экономики </w:t>
      </w:r>
      <w:r w:rsidR="00F41D68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41D68">
        <w:rPr>
          <w:rFonts w:ascii="Times New Roman" w:hAnsi="Times New Roman" w:cs="Times New Roman"/>
          <w:color w:val="000000" w:themeColor="text1"/>
          <w:sz w:val="28"/>
          <w:szCs w:val="28"/>
        </w:rPr>
        <w:t>20,3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процент</w:t>
      </w:r>
      <w:r w:rsidR="002446D1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E17696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proofErr w:type="gramEnd"/>
      <w:r w:rsidR="00E17696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том числе:</w:t>
      </w:r>
    </w:p>
    <w:p w:rsidR="00F75F91" w:rsidRPr="0077381C" w:rsidRDefault="00F75F91" w:rsidP="0091171D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E640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жилищно-коммунальное хозяйство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41D68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41D68">
        <w:rPr>
          <w:rFonts w:ascii="Times New Roman" w:hAnsi="Times New Roman" w:cs="Times New Roman"/>
          <w:color w:val="000000" w:themeColor="text1"/>
          <w:sz w:val="28"/>
          <w:szCs w:val="28"/>
        </w:rPr>
        <w:t>11,3</w:t>
      </w:r>
      <w:r w:rsidR="002446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процента;</w:t>
      </w:r>
    </w:p>
    <w:p w:rsidR="005766B7" w:rsidRPr="0077381C" w:rsidRDefault="00F75F91" w:rsidP="0091171D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387E03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национальная экономика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41D68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41D68">
        <w:rPr>
          <w:rFonts w:ascii="Times New Roman" w:hAnsi="Times New Roman" w:cs="Times New Roman"/>
          <w:color w:val="000000" w:themeColor="text1"/>
          <w:sz w:val="28"/>
          <w:szCs w:val="28"/>
        </w:rPr>
        <w:t>9,0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процент</w:t>
      </w:r>
      <w:r w:rsidR="005766B7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ов.</w:t>
      </w:r>
    </w:p>
    <w:p w:rsidR="00F75F91" w:rsidRPr="0077381C" w:rsidRDefault="00CE6402" w:rsidP="0091171D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F75F9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Иные расходы </w:t>
      </w:r>
      <w:r w:rsidR="00F41D68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F75F9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41D68">
        <w:rPr>
          <w:rFonts w:ascii="Times New Roman" w:hAnsi="Times New Roman" w:cs="Times New Roman"/>
          <w:color w:val="000000" w:themeColor="text1"/>
          <w:sz w:val="28"/>
          <w:szCs w:val="28"/>
        </w:rPr>
        <w:t>6,9 процентов</w:t>
      </w:r>
      <w:r w:rsidR="00F75F9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75F91" w:rsidRPr="0077381C" w:rsidRDefault="00F75F91" w:rsidP="0091171D">
      <w:pPr>
        <w:pStyle w:val="ConsPlusNormal"/>
        <w:spacing w:line="23" w:lineRule="atLeast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Приоритетными направлениями расходов бюджета</w:t>
      </w:r>
      <w:r w:rsidR="00CE640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продолжают оставаться расх</w:t>
      </w:r>
      <w:r w:rsidR="00CE640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оды на социальную сферу.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</w:t>
      </w:r>
      <w:hyperlink w:anchor="P781" w:history="1">
        <w:r w:rsidRPr="0077381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параметры</w:t>
        </w:r>
      </w:hyperlink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640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бюджета муниципального района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консолидированного бюджет</w:t>
      </w:r>
      <w:r w:rsidR="00CE640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Белгородско</w:t>
      </w:r>
      <w:r w:rsidR="00CE640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640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долгосрочный период в соответствии</w:t>
      </w:r>
      <w:r w:rsidR="00E17696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функциональной структурой расходов приведены в приложении </w:t>
      </w:r>
      <w:r w:rsidR="00CE640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 </w:t>
      </w:r>
      <w:r w:rsidR="00E17696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к настоящему бюджетному прогнозу.</w:t>
      </w:r>
    </w:p>
    <w:p w:rsidR="00F75F91" w:rsidRPr="0077381C" w:rsidRDefault="00F75F91" w:rsidP="0091171D">
      <w:pPr>
        <w:pStyle w:val="ConsPlusNormal"/>
        <w:spacing w:line="23" w:lineRule="atLeast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Долгосрочное бюджетное планирование по муниципальному долгу </w:t>
      </w:r>
      <w:r w:rsidR="0068374F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Белгородского района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учитывает, что </w:t>
      </w:r>
      <w:r w:rsidR="0068374F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ные заимствования осуществляются на сроки до </w:t>
      </w:r>
      <w:r w:rsidR="00614C44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 лет. </w:t>
      </w:r>
    </w:p>
    <w:p w:rsidR="00F75F91" w:rsidRPr="0077381C" w:rsidRDefault="00F75F91" w:rsidP="0091171D">
      <w:pPr>
        <w:pStyle w:val="ConsPlusNormal"/>
        <w:spacing w:line="23" w:lineRule="atLeast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Бюджетная система крайне восприимчива к изменениям экономической ситуации.</w:t>
      </w:r>
    </w:p>
    <w:p w:rsidR="00F75F91" w:rsidRPr="0077381C" w:rsidRDefault="00F75F91" w:rsidP="0091171D">
      <w:pPr>
        <w:pStyle w:val="ConsPlusNormal"/>
        <w:spacing w:line="23" w:lineRule="atLeast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Основными рисками реализации бюджетного прогноза являются развитие кризисных явлений в экономике и снижение темпов социально-экономического развития Российской Федерации и Белгородской области,</w:t>
      </w:r>
      <w:r w:rsidR="00614C44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C448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Белгородского </w:t>
      </w:r>
      <w:r w:rsidR="00614C44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района,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приводящие к сокращению поступлений доходов в консолидированный бюджет, повышению прогнозируемого уровня инфляции, ухудшению условий </w:t>
      </w:r>
      <w:r w:rsidR="0091171D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для заимствований, росту муниципального долга.</w:t>
      </w:r>
    </w:p>
    <w:p w:rsidR="00F75F91" w:rsidRPr="0077381C" w:rsidRDefault="00F75F91" w:rsidP="0091171D">
      <w:pPr>
        <w:pStyle w:val="ConsPlusNormal"/>
        <w:spacing w:line="23" w:lineRule="atLeast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Изменения федерального законодательства, влияющие на параметры консолидированного бюджета </w:t>
      </w:r>
      <w:r w:rsidR="00614C44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Белгородского района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(новации в межбюджетном регулировании, снижение нормативов отчислений от налогов и сборов, установление новых расходных обязательств, сокращение межбюджетных трансфертов из федерального</w:t>
      </w:r>
      <w:r w:rsidR="00614C44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областного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</w:t>
      </w:r>
      <w:r w:rsidR="00614C44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, передача дополнительных полномочий), также обуславливают риски неисполнения параметров бюджетного прогноза.</w:t>
      </w:r>
    </w:p>
    <w:p w:rsidR="00F75F91" w:rsidRPr="0077381C" w:rsidRDefault="00F75F91" w:rsidP="0091171D">
      <w:pPr>
        <w:pStyle w:val="ConsPlusNormal"/>
        <w:spacing w:line="23" w:lineRule="atLeast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Минимизировать последствия рисков, влияющих на бюджетную сбалансированность, предполагается за счет:</w:t>
      </w:r>
    </w:p>
    <w:p w:rsidR="00F75F91" w:rsidRPr="0077381C" w:rsidRDefault="00F75F91" w:rsidP="0091171D">
      <w:pPr>
        <w:pStyle w:val="ConsPlusNormal"/>
        <w:spacing w:line="23" w:lineRule="atLeast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максимального наполнения (повышения собираемости) доходной части </w:t>
      </w:r>
      <w:r w:rsidR="00614C44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консолидированного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бюджета Белгородско</w:t>
      </w:r>
      <w:r w:rsidR="00614C44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го района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75F91" w:rsidRPr="0077381C" w:rsidRDefault="00F75F91" w:rsidP="0091171D">
      <w:pPr>
        <w:pStyle w:val="ConsPlusNormal"/>
        <w:spacing w:line="23" w:lineRule="atLeast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принятия эффективных мер, направленных на развитие экономического потенциала Белгородско</w:t>
      </w:r>
      <w:r w:rsidR="00614C44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го района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75F91" w:rsidRPr="0077381C" w:rsidRDefault="00F75F91" w:rsidP="0091171D">
      <w:pPr>
        <w:pStyle w:val="ConsPlusNormal"/>
        <w:spacing w:line="23" w:lineRule="atLeast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- ограничения роста расходных обязательств на основе оценки эффективности бюджетных расходов;</w:t>
      </w:r>
    </w:p>
    <w:p w:rsidR="00F75F91" w:rsidRPr="0077381C" w:rsidRDefault="00F75F91" w:rsidP="0091171D">
      <w:pPr>
        <w:pStyle w:val="ConsPlusNormal"/>
        <w:spacing w:line="23" w:lineRule="atLeast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- поддержания экономически безопасного уровня долговых обязательств</w:t>
      </w:r>
      <w:r w:rsidR="0091171D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минимально возможной стоимости их обслуживания;</w:t>
      </w:r>
    </w:p>
    <w:p w:rsidR="00F75F91" w:rsidRPr="0077381C" w:rsidRDefault="00F75F91" w:rsidP="0091171D">
      <w:pPr>
        <w:pStyle w:val="ConsPlusNormal"/>
        <w:spacing w:line="23" w:lineRule="atLeast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проведения контроля за исполнением </w:t>
      </w:r>
      <w:r w:rsidR="00614C44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консолидированного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бюджета Белгородско</w:t>
      </w:r>
      <w:r w:rsidR="00614C44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го района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62986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1171D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2F46" w:rsidRPr="0077381C" w:rsidRDefault="00923BA5" w:rsidP="0091171D">
      <w:pPr>
        <w:pStyle w:val="ConsPlusNormal"/>
        <w:spacing w:line="23" w:lineRule="atLeast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BA2050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87E03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E907DA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риложени</w:t>
      </w:r>
      <w:r w:rsidR="00387E03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E907DA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387E03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907DA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1, </w:t>
      </w:r>
      <w:r w:rsidR="00745D9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E907DA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2, </w:t>
      </w:r>
      <w:r w:rsidR="00745D9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E907DA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3,</w:t>
      </w:r>
      <w:r w:rsidR="00745D9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E907DA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 к бюджетному прогнозу изложить </w:t>
      </w:r>
      <w:r w:rsidR="0091171D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</w:t>
      </w:r>
      <w:r w:rsidR="00E907DA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387E03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новой </w:t>
      </w:r>
      <w:r w:rsidR="00E907DA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редакции</w:t>
      </w:r>
      <w:r w:rsidR="009923A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(прилагаются)</w:t>
      </w:r>
      <w:r w:rsidR="00E907DA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2F46" w:rsidRPr="0077381C" w:rsidRDefault="00923BA5" w:rsidP="0091171D">
      <w:pPr>
        <w:pStyle w:val="ConsPlusNormal"/>
        <w:spacing w:line="23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381C">
        <w:rPr>
          <w:rFonts w:ascii="Times New Roman" w:hAnsi="Times New Roman" w:cs="Times New Roman"/>
          <w:sz w:val="28"/>
          <w:szCs w:val="28"/>
        </w:rPr>
        <w:t>2</w:t>
      </w:r>
      <w:r w:rsidR="00E52F46" w:rsidRPr="0077381C">
        <w:rPr>
          <w:rFonts w:ascii="Times New Roman" w:hAnsi="Times New Roman" w:cs="Times New Roman"/>
          <w:sz w:val="28"/>
          <w:szCs w:val="28"/>
        </w:rPr>
        <w:t xml:space="preserve">. </w:t>
      </w:r>
      <w:r w:rsidR="00BF1896" w:rsidRPr="0077381C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E52F46" w:rsidRPr="0077381C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 w:rsidR="00BF1896" w:rsidRPr="0077381C">
        <w:rPr>
          <w:rFonts w:ascii="Times New Roman" w:hAnsi="Times New Roman" w:cs="Times New Roman"/>
          <w:sz w:val="28"/>
          <w:szCs w:val="28"/>
        </w:rPr>
        <w:t xml:space="preserve">в газете «Знамя» и разместить </w:t>
      </w:r>
      <w:r w:rsidR="0091171D" w:rsidRPr="0077381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E52F46" w:rsidRPr="0077381C">
        <w:rPr>
          <w:rFonts w:ascii="Times New Roman" w:hAnsi="Times New Roman" w:cs="Times New Roman"/>
          <w:sz w:val="28"/>
          <w:szCs w:val="28"/>
        </w:rPr>
        <w:t xml:space="preserve">на официальном сайте органов местного самоуправления муниципального района «Белгородский район» Белгородской области </w:t>
      </w:r>
      <w:r w:rsidR="00E52F46" w:rsidRPr="006C4FE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(</w:t>
      </w:r>
      <w:hyperlink r:id="rId9" w:history="1">
        <w:r w:rsidR="006C4FEE" w:rsidRPr="006C4FEE">
          <w:rPr>
            <w:rStyle w:val="ac"/>
            <w:rFonts w:ascii="Times New Roman" w:hAnsi="Times New Roman"/>
            <w:bCs/>
            <w:color w:val="000000" w:themeColor="text1"/>
            <w:sz w:val="28"/>
            <w:szCs w:val="28"/>
            <w:u w:val="none"/>
          </w:rPr>
          <w:t>https://belgorodskij-r31.gosweb.gosuslugi.ru/</w:t>
        </w:r>
      </w:hyperlink>
      <w:r w:rsidR="006C4FEE" w:rsidRPr="006C4FEE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r w:rsidR="00E52F46" w:rsidRPr="006C4F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официальном сайте комитета финансов </w:t>
      </w:r>
      <w:r w:rsidR="00E52F46" w:rsidRPr="0077381C">
        <w:rPr>
          <w:rFonts w:ascii="Times New Roman" w:hAnsi="Times New Roman" w:cs="Times New Roman"/>
          <w:sz w:val="28"/>
          <w:szCs w:val="28"/>
        </w:rPr>
        <w:t xml:space="preserve">и бюджетной политики администрации Белгородского района </w:t>
      </w:r>
      <w:r w:rsidR="00E52F46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hyperlink r:id="rId10" w:history="1">
        <w:r w:rsidRPr="0077381C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77381C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r w:rsidRPr="0077381C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budget</w:t>
        </w:r>
        <w:r w:rsidRPr="0077381C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-</w:t>
        </w:r>
        <w:r w:rsidRPr="0077381C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belrn</w:t>
        </w:r>
        <w:r w:rsidRPr="0077381C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77381C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="00E52F46" w:rsidRPr="0077381C">
        <w:rPr>
          <w:rFonts w:ascii="Times New Roman" w:hAnsi="Times New Roman" w:cs="Times New Roman"/>
          <w:sz w:val="28"/>
          <w:szCs w:val="28"/>
        </w:rPr>
        <w:t>).</w:t>
      </w:r>
    </w:p>
    <w:p w:rsidR="00923BA5" w:rsidRPr="0077381C" w:rsidRDefault="00923BA5" w:rsidP="002446D1">
      <w:pPr>
        <w:pStyle w:val="ConsPlusNormal"/>
        <w:tabs>
          <w:tab w:val="left" w:pos="993"/>
        </w:tabs>
        <w:spacing w:line="23" w:lineRule="atLeast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2446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Контроль за исполнением настоящего постановления возложить </w:t>
      </w:r>
      <w:r w:rsidR="001F155C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на комитеты финансов и бюджетной политики администрации Белгородского района, экономического развития администрации Белгородского района.</w:t>
      </w:r>
    </w:p>
    <w:p w:rsidR="00E52F46" w:rsidRPr="0077381C" w:rsidRDefault="00E52F46" w:rsidP="0091171D">
      <w:pPr>
        <w:pStyle w:val="ConsPlusNormal"/>
        <w:spacing w:line="23" w:lineRule="atLeast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4. Настоящее постановление вступает в силу со дня его официального опубликования.</w:t>
      </w:r>
    </w:p>
    <w:p w:rsidR="00E52F46" w:rsidRPr="0077381C" w:rsidRDefault="00E52F46" w:rsidP="00E52F46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2F46" w:rsidRPr="0077381C" w:rsidRDefault="00E52F46" w:rsidP="00E52F46">
      <w:pPr>
        <w:pStyle w:val="ConsPlusNormal"/>
        <w:spacing w:line="23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20B1" w:rsidRPr="0077381C" w:rsidRDefault="00A720B1" w:rsidP="00E52F46">
      <w:pPr>
        <w:pStyle w:val="ConsPlusNormal"/>
        <w:spacing w:line="23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766B7" w:rsidRPr="0077381C" w:rsidRDefault="005766B7" w:rsidP="00E52F46">
      <w:pPr>
        <w:pStyle w:val="ConsPlusNormal"/>
        <w:spacing w:line="23" w:lineRule="atLeast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</w:t>
      </w:r>
      <w:r w:rsidR="00E17696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ла</w:t>
      </w:r>
      <w:r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ва </w:t>
      </w:r>
      <w:r w:rsidR="00E17696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</w:t>
      </w:r>
      <w:r w:rsidR="00E52F46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дминистрации</w:t>
      </w:r>
      <w:r w:rsidR="00E17696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E52F46" w:rsidRPr="001F23C0" w:rsidRDefault="00E52F46" w:rsidP="00E52F46">
      <w:pPr>
        <w:pStyle w:val="ConsPlusNormal"/>
        <w:spacing w:line="23" w:lineRule="atLeast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Белгородского района </w:t>
      </w:r>
      <w:r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E17696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</w:t>
      </w:r>
      <w:r w:rsidR="005766B7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</w:t>
      </w:r>
      <w:r w:rsidR="00E17696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</w:t>
      </w:r>
      <w:r w:rsidR="000E17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</w:t>
      </w:r>
      <w:bookmarkStart w:id="0" w:name="_GoBack"/>
      <w:bookmarkEnd w:id="0"/>
      <w:r w:rsidR="00E17696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В.Н. Перцев</w:t>
      </w:r>
    </w:p>
    <w:p w:rsidR="00E52F46" w:rsidRPr="001F23C0" w:rsidRDefault="00E52F46" w:rsidP="001F23C0">
      <w:pPr>
        <w:pStyle w:val="ConsPlusNormal"/>
        <w:spacing w:line="23" w:lineRule="atLeast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sectPr w:rsidR="00E52F46" w:rsidRPr="001F23C0" w:rsidSect="009B1B4B">
      <w:headerReference w:type="default" r:id="rId11"/>
      <w:headerReference w:type="first" r:id="rId12"/>
      <w:pgSz w:w="11905" w:h="16838" w:code="9"/>
      <w:pgMar w:top="1134" w:right="567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4757" w:rsidRDefault="000F4757" w:rsidP="00FA09FE">
      <w:pPr>
        <w:spacing w:after="0" w:line="240" w:lineRule="auto"/>
      </w:pPr>
      <w:r>
        <w:separator/>
      </w:r>
    </w:p>
  </w:endnote>
  <w:endnote w:type="continuationSeparator" w:id="0">
    <w:p w:rsidR="000F4757" w:rsidRDefault="000F4757" w:rsidP="00FA09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4757" w:rsidRDefault="000F4757" w:rsidP="00FA09FE">
      <w:pPr>
        <w:spacing w:after="0" w:line="240" w:lineRule="auto"/>
      </w:pPr>
      <w:r>
        <w:separator/>
      </w:r>
    </w:p>
  </w:footnote>
  <w:footnote w:type="continuationSeparator" w:id="0">
    <w:p w:rsidR="000F4757" w:rsidRDefault="000F4757" w:rsidP="00FA09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8535707"/>
      <w:docPartObj>
        <w:docPartGallery w:val="Page Numbers (Top of Page)"/>
        <w:docPartUnique/>
      </w:docPartObj>
    </w:sdtPr>
    <w:sdtEndPr/>
    <w:sdtContent>
      <w:p w:rsidR="00FA09FE" w:rsidRDefault="00FA09FE">
        <w:pPr>
          <w:pStyle w:val="a8"/>
          <w:jc w:val="center"/>
        </w:pPr>
      </w:p>
      <w:p w:rsidR="00FA09FE" w:rsidRDefault="00FA09FE">
        <w:pPr>
          <w:pStyle w:val="a8"/>
          <w:jc w:val="center"/>
        </w:pPr>
      </w:p>
      <w:p w:rsidR="00FA09FE" w:rsidRDefault="00FA09F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1715">
          <w:rPr>
            <w:noProof/>
          </w:rPr>
          <w:t>7</w:t>
        </w:r>
        <w:r>
          <w:fldChar w:fldCharType="end"/>
        </w:r>
      </w:p>
    </w:sdtContent>
  </w:sdt>
  <w:p w:rsidR="00FA09FE" w:rsidRDefault="00FA09FE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09FE" w:rsidRDefault="00FA09FE">
    <w:pPr>
      <w:pStyle w:val="a8"/>
      <w:jc w:val="center"/>
    </w:pPr>
  </w:p>
  <w:p w:rsidR="00FA09FE" w:rsidRDefault="00FA09FE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62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F91"/>
    <w:rsid w:val="0000274E"/>
    <w:rsid w:val="0000539E"/>
    <w:rsid w:val="00005DA4"/>
    <w:rsid w:val="00006628"/>
    <w:rsid w:val="00010F39"/>
    <w:rsid w:val="00012B9F"/>
    <w:rsid w:val="000137E8"/>
    <w:rsid w:val="0001668B"/>
    <w:rsid w:val="00020D30"/>
    <w:rsid w:val="00025684"/>
    <w:rsid w:val="0002671E"/>
    <w:rsid w:val="00026CCC"/>
    <w:rsid w:val="000302AC"/>
    <w:rsid w:val="00030B83"/>
    <w:rsid w:val="000331E2"/>
    <w:rsid w:val="00033737"/>
    <w:rsid w:val="000356EF"/>
    <w:rsid w:val="000366C5"/>
    <w:rsid w:val="000379D6"/>
    <w:rsid w:val="000429D3"/>
    <w:rsid w:val="00043E0C"/>
    <w:rsid w:val="00044A0B"/>
    <w:rsid w:val="00044B72"/>
    <w:rsid w:val="00045DE0"/>
    <w:rsid w:val="00052C6B"/>
    <w:rsid w:val="00053FA4"/>
    <w:rsid w:val="00054BCB"/>
    <w:rsid w:val="00054BD9"/>
    <w:rsid w:val="00054DBA"/>
    <w:rsid w:val="00061E64"/>
    <w:rsid w:val="000640B2"/>
    <w:rsid w:val="0006650E"/>
    <w:rsid w:val="00090538"/>
    <w:rsid w:val="00092E41"/>
    <w:rsid w:val="000953CE"/>
    <w:rsid w:val="000A101C"/>
    <w:rsid w:val="000A10D6"/>
    <w:rsid w:val="000A4011"/>
    <w:rsid w:val="000A40A0"/>
    <w:rsid w:val="000A4998"/>
    <w:rsid w:val="000A4E5B"/>
    <w:rsid w:val="000A6970"/>
    <w:rsid w:val="000B6C43"/>
    <w:rsid w:val="000C0215"/>
    <w:rsid w:val="000D295A"/>
    <w:rsid w:val="000D749D"/>
    <w:rsid w:val="000E10FB"/>
    <w:rsid w:val="000E1715"/>
    <w:rsid w:val="000E46EB"/>
    <w:rsid w:val="000E6BEC"/>
    <w:rsid w:val="000F1655"/>
    <w:rsid w:val="000F38BA"/>
    <w:rsid w:val="000F4757"/>
    <w:rsid w:val="000F518C"/>
    <w:rsid w:val="000F647A"/>
    <w:rsid w:val="000F670E"/>
    <w:rsid w:val="0010081E"/>
    <w:rsid w:val="00100947"/>
    <w:rsid w:val="00100F3F"/>
    <w:rsid w:val="00101146"/>
    <w:rsid w:val="00104557"/>
    <w:rsid w:val="00105948"/>
    <w:rsid w:val="00105D15"/>
    <w:rsid w:val="00106DC7"/>
    <w:rsid w:val="001076B0"/>
    <w:rsid w:val="00110819"/>
    <w:rsid w:val="00111B59"/>
    <w:rsid w:val="001157A3"/>
    <w:rsid w:val="0011668F"/>
    <w:rsid w:val="00116DFB"/>
    <w:rsid w:val="0011748E"/>
    <w:rsid w:val="0011754E"/>
    <w:rsid w:val="0012314B"/>
    <w:rsid w:val="00130B49"/>
    <w:rsid w:val="00130EAA"/>
    <w:rsid w:val="00137733"/>
    <w:rsid w:val="0014324A"/>
    <w:rsid w:val="001433F7"/>
    <w:rsid w:val="00144999"/>
    <w:rsid w:val="0014673B"/>
    <w:rsid w:val="00150345"/>
    <w:rsid w:val="00150FA2"/>
    <w:rsid w:val="001513D1"/>
    <w:rsid w:val="001516AB"/>
    <w:rsid w:val="00151C46"/>
    <w:rsid w:val="0015351A"/>
    <w:rsid w:val="00153A27"/>
    <w:rsid w:val="001619C2"/>
    <w:rsid w:val="00162986"/>
    <w:rsid w:val="001643DD"/>
    <w:rsid w:val="001652A0"/>
    <w:rsid w:val="001656F2"/>
    <w:rsid w:val="00170B44"/>
    <w:rsid w:val="00171636"/>
    <w:rsid w:val="001755C6"/>
    <w:rsid w:val="00175D24"/>
    <w:rsid w:val="001778BF"/>
    <w:rsid w:val="00182E20"/>
    <w:rsid w:val="00183B8D"/>
    <w:rsid w:val="00190377"/>
    <w:rsid w:val="00197BB8"/>
    <w:rsid w:val="001A253E"/>
    <w:rsid w:val="001A2F78"/>
    <w:rsid w:val="001A6CF3"/>
    <w:rsid w:val="001B0ECB"/>
    <w:rsid w:val="001B2342"/>
    <w:rsid w:val="001B3BF3"/>
    <w:rsid w:val="001B4D5D"/>
    <w:rsid w:val="001B69C6"/>
    <w:rsid w:val="001C6141"/>
    <w:rsid w:val="001C7816"/>
    <w:rsid w:val="001D0E60"/>
    <w:rsid w:val="001D158D"/>
    <w:rsid w:val="001D2D1D"/>
    <w:rsid w:val="001D6BCB"/>
    <w:rsid w:val="001D71D1"/>
    <w:rsid w:val="001D7AAF"/>
    <w:rsid w:val="001E069C"/>
    <w:rsid w:val="001E2482"/>
    <w:rsid w:val="001E40EA"/>
    <w:rsid w:val="001E4CBA"/>
    <w:rsid w:val="001E7555"/>
    <w:rsid w:val="001F041F"/>
    <w:rsid w:val="001F155C"/>
    <w:rsid w:val="001F1969"/>
    <w:rsid w:val="001F23C0"/>
    <w:rsid w:val="001F25CA"/>
    <w:rsid w:val="001F534B"/>
    <w:rsid w:val="001F7242"/>
    <w:rsid w:val="001F7379"/>
    <w:rsid w:val="00212565"/>
    <w:rsid w:val="00216794"/>
    <w:rsid w:val="002176E6"/>
    <w:rsid w:val="00217DCB"/>
    <w:rsid w:val="00221877"/>
    <w:rsid w:val="00223010"/>
    <w:rsid w:val="0022314B"/>
    <w:rsid w:val="00224BC5"/>
    <w:rsid w:val="002306EB"/>
    <w:rsid w:val="0023177E"/>
    <w:rsid w:val="00231EC7"/>
    <w:rsid w:val="002333D1"/>
    <w:rsid w:val="00235CC8"/>
    <w:rsid w:val="002424EE"/>
    <w:rsid w:val="00242CC5"/>
    <w:rsid w:val="002446D1"/>
    <w:rsid w:val="00244985"/>
    <w:rsid w:val="00247121"/>
    <w:rsid w:val="002478C3"/>
    <w:rsid w:val="002550C0"/>
    <w:rsid w:val="0025580D"/>
    <w:rsid w:val="00255B0C"/>
    <w:rsid w:val="002614CF"/>
    <w:rsid w:val="00261A88"/>
    <w:rsid w:val="002636F6"/>
    <w:rsid w:val="00266A3E"/>
    <w:rsid w:val="00270E41"/>
    <w:rsid w:val="00272567"/>
    <w:rsid w:val="00274B96"/>
    <w:rsid w:val="002773F5"/>
    <w:rsid w:val="00281A48"/>
    <w:rsid w:val="00283CB2"/>
    <w:rsid w:val="00284613"/>
    <w:rsid w:val="0028792B"/>
    <w:rsid w:val="0029149E"/>
    <w:rsid w:val="00291ABA"/>
    <w:rsid w:val="002962EE"/>
    <w:rsid w:val="00296CB3"/>
    <w:rsid w:val="00297A47"/>
    <w:rsid w:val="002A1681"/>
    <w:rsid w:val="002A7EE0"/>
    <w:rsid w:val="002B238A"/>
    <w:rsid w:val="002B6B6C"/>
    <w:rsid w:val="002C1609"/>
    <w:rsid w:val="002C4482"/>
    <w:rsid w:val="002C5CF1"/>
    <w:rsid w:val="002D5FB9"/>
    <w:rsid w:val="002D7448"/>
    <w:rsid w:val="002E1B8C"/>
    <w:rsid w:val="002E4191"/>
    <w:rsid w:val="002E7957"/>
    <w:rsid w:val="002F3DDA"/>
    <w:rsid w:val="002F47D9"/>
    <w:rsid w:val="002F6465"/>
    <w:rsid w:val="00303653"/>
    <w:rsid w:val="00306407"/>
    <w:rsid w:val="003100FB"/>
    <w:rsid w:val="00311354"/>
    <w:rsid w:val="00317FC2"/>
    <w:rsid w:val="003210A4"/>
    <w:rsid w:val="00322490"/>
    <w:rsid w:val="0032285D"/>
    <w:rsid w:val="00327435"/>
    <w:rsid w:val="003274B7"/>
    <w:rsid w:val="00332F95"/>
    <w:rsid w:val="003348B6"/>
    <w:rsid w:val="003354D1"/>
    <w:rsid w:val="00337A70"/>
    <w:rsid w:val="00340990"/>
    <w:rsid w:val="00341C4B"/>
    <w:rsid w:val="0034520A"/>
    <w:rsid w:val="0034623F"/>
    <w:rsid w:val="003536AE"/>
    <w:rsid w:val="0035606A"/>
    <w:rsid w:val="0035651A"/>
    <w:rsid w:val="00360097"/>
    <w:rsid w:val="00360677"/>
    <w:rsid w:val="00360F8A"/>
    <w:rsid w:val="003625C1"/>
    <w:rsid w:val="00362E91"/>
    <w:rsid w:val="00363D6C"/>
    <w:rsid w:val="003641FB"/>
    <w:rsid w:val="0036523D"/>
    <w:rsid w:val="003710CA"/>
    <w:rsid w:val="00371622"/>
    <w:rsid w:val="003725C5"/>
    <w:rsid w:val="0037553E"/>
    <w:rsid w:val="00377D33"/>
    <w:rsid w:val="00381ADF"/>
    <w:rsid w:val="0038280A"/>
    <w:rsid w:val="003839A7"/>
    <w:rsid w:val="00387E03"/>
    <w:rsid w:val="003906FF"/>
    <w:rsid w:val="00391261"/>
    <w:rsid w:val="00396A6D"/>
    <w:rsid w:val="00396ABE"/>
    <w:rsid w:val="00397650"/>
    <w:rsid w:val="003A0939"/>
    <w:rsid w:val="003A2819"/>
    <w:rsid w:val="003A2AED"/>
    <w:rsid w:val="003A4FC0"/>
    <w:rsid w:val="003B0053"/>
    <w:rsid w:val="003B1BD8"/>
    <w:rsid w:val="003B3CCA"/>
    <w:rsid w:val="003B3F5B"/>
    <w:rsid w:val="003B505C"/>
    <w:rsid w:val="003C08D6"/>
    <w:rsid w:val="003C16A7"/>
    <w:rsid w:val="003C3ED6"/>
    <w:rsid w:val="003D12E5"/>
    <w:rsid w:val="003D3754"/>
    <w:rsid w:val="003D395E"/>
    <w:rsid w:val="003D3BB7"/>
    <w:rsid w:val="003D4CE6"/>
    <w:rsid w:val="003D6158"/>
    <w:rsid w:val="003E373D"/>
    <w:rsid w:val="003E7E99"/>
    <w:rsid w:val="003E7F3E"/>
    <w:rsid w:val="003F04C7"/>
    <w:rsid w:val="003F3266"/>
    <w:rsid w:val="003F3607"/>
    <w:rsid w:val="004006C3"/>
    <w:rsid w:val="00402665"/>
    <w:rsid w:val="00403F14"/>
    <w:rsid w:val="00415134"/>
    <w:rsid w:val="004229FC"/>
    <w:rsid w:val="00431112"/>
    <w:rsid w:val="004316FB"/>
    <w:rsid w:val="004338E8"/>
    <w:rsid w:val="00445680"/>
    <w:rsid w:val="004470C9"/>
    <w:rsid w:val="00447650"/>
    <w:rsid w:val="00447BEA"/>
    <w:rsid w:val="004500EC"/>
    <w:rsid w:val="00451CC7"/>
    <w:rsid w:val="0045494C"/>
    <w:rsid w:val="004610BE"/>
    <w:rsid w:val="00464B41"/>
    <w:rsid w:val="00465789"/>
    <w:rsid w:val="00467000"/>
    <w:rsid w:val="00467099"/>
    <w:rsid w:val="00470D7E"/>
    <w:rsid w:val="00471E32"/>
    <w:rsid w:val="004722E7"/>
    <w:rsid w:val="00472996"/>
    <w:rsid w:val="00480485"/>
    <w:rsid w:val="004815AB"/>
    <w:rsid w:val="004833F5"/>
    <w:rsid w:val="00484069"/>
    <w:rsid w:val="004855CF"/>
    <w:rsid w:val="004861BB"/>
    <w:rsid w:val="004A51CA"/>
    <w:rsid w:val="004B0990"/>
    <w:rsid w:val="004B099D"/>
    <w:rsid w:val="004B0AFB"/>
    <w:rsid w:val="004B0B07"/>
    <w:rsid w:val="004B1162"/>
    <w:rsid w:val="004B1BC0"/>
    <w:rsid w:val="004B4489"/>
    <w:rsid w:val="004B7097"/>
    <w:rsid w:val="004C0B7F"/>
    <w:rsid w:val="004C0DFA"/>
    <w:rsid w:val="004C102C"/>
    <w:rsid w:val="004C7CF2"/>
    <w:rsid w:val="004D28DD"/>
    <w:rsid w:val="004D43BD"/>
    <w:rsid w:val="004D6008"/>
    <w:rsid w:val="004D6B58"/>
    <w:rsid w:val="004D714D"/>
    <w:rsid w:val="004E37AF"/>
    <w:rsid w:val="004E3F16"/>
    <w:rsid w:val="004E74C3"/>
    <w:rsid w:val="004F3C8D"/>
    <w:rsid w:val="004F6706"/>
    <w:rsid w:val="004F6955"/>
    <w:rsid w:val="004F7616"/>
    <w:rsid w:val="00500413"/>
    <w:rsid w:val="005006DC"/>
    <w:rsid w:val="00500C96"/>
    <w:rsid w:val="005031D3"/>
    <w:rsid w:val="00506C84"/>
    <w:rsid w:val="00510050"/>
    <w:rsid w:val="00521C52"/>
    <w:rsid w:val="005220B4"/>
    <w:rsid w:val="005236FB"/>
    <w:rsid w:val="00523E05"/>
    <w:rsid w:val="005240F8"/>
    <w:rsid w:val="00526BFA"/>
    <w:rsid w:val="00540368"/>
    <w:rsid w:val="00545225"/>
    <w:rsid w:val="00550C27"/>
    <w:rsid w:val="005514CC"/>
    <w:rsid w:val="005517F1"/>
    <w:rsid w:val="005525EA"/>
    <w:rsid w:val="00556A37"/>
    <w:rsid w:val="005579FB"/>
    <w:rsid w:val="00563389"/>
    <w:rsid w:val="00564E24"/>
    <w:rsid w:val="00565B80"/>
    <w:rsid w:val="00570A41"/>
    <w:rsid w:val="005766B7"/>
    <w:rsid w:val="00576C48"/>
    <w:rsid w:val="00577AEC"/>
    <w:rsid w:val="00577BC8"/>
    <w:rsid w:val="00580A01"/>
    <w:rsid w:val="005833C5"/>
    <w:rsid w:val="0059175B"/>
    <w:rsid w:val="005917C7"/>
    <w:rsid w:val="005953BE"/>
    <w:rsid w:val="00595F29"/>
    <w:rsid w:val="005A37CB"/>
    <w:rsid w:val="005A3C95"/>
    <w:rsid w:val="005A445C"/>
    <w:rsid w:val="005A67C5"/>
    <w:rsid w:val="005B0B61"/>
    <w:rsid w:val="005B2307"/>
    <w:rsid w:val="005B5237"/>
    <w:rsid w:val="005B638E"/>
    <w:rsid w:val="005C25A1"/>
    <w:rsid w:val="005C3A90"/>
    <w:rsid w:val="005C40F4"/>
    <w:rsid w:val="005C4925"/>
    <w:rsid w:val="005C6C15"/>
    <w:rsid w:val="005C782F"/>
    <w:rsid w:val="005C792E"/>
    <w:rsid w:val="005C7C0E"/>
    <w:rsid w:val="005D38C6"/>
    <w:rsid w:val="005E023F"/>
    <w:rsid w:val="005E0278"/>
    <w:rsid w:val="005E68A0"/>
    <w:rsid w:val="005F0DC8"/>
    <w:rsid w:val="005F1444"/>
    <w:rsid w:val="005F38EB"/>
    <w:rsid w:val="005F4227"/>
    <w:rsid w:val="005F5ACB"/>
    <w:rsid w:val="005F6728"/>
    <w:rsid w:val="005F68A1"/>
    <w:rsid w:val="006019D3"/>
    <w:rsid w:val="00601A7A"/>
    <w:rsid w:val="00603ECB"/>
    <w:rsid w:val="00605F27"/>
    <w:rsid w:val="00610320"/>
    <w:rsid w:val="00614C44"/>
    <w:rsid w:val="006167F8"/>
    <w:rsid w:val="0062113D"/>
    <w:rsid w:val="00622738"/>
    <w:rsid w:val="006232D9"/>
    <w:rsid w:val="006251EF"/>
    <w:rsid w:val="0062602F"/>
    <w:rsid w:val="00630AF0"/>
    <w:rsid w:val="006316A8"/>
    <w:rsid w:val="006331D7"/>
    <w:rsid w:val="0064181C"/>
    <w:rsid w:val="00642B1B"/>
    <w:rsid w:val="006464FE"/>
    <w:rsid w:val="00651EBA"/>
    <w:rsid w:val="006577A2"/>
    <w:rsid w:val="006613B5"/>
    <w:rsid w:val="00662CDF"/>
    <w:rsid w:val="00663F11"/>
    <w:rsid w:val="00664D10"/>
    <w:rsid w:val="0066790F"/>
    <w:rsid w:val="00667B28"/>
    <w:rsid w:val="00676FE8"/>
    <w:rsid w:val="006775A2"/>
    <w:rsid w:val="00677F60"/>
    <w:rsid w:val="0068064F"/>
    <w:rsid w:val="00681696"/>
    <w:rsid w:val="00682223"/>
    <w:rsid w:val="0068374F"/>
    <w:rsid w:val="00694451"/>
    <w:rsid w:val="00696EC3"/>
    <w:rsid w:val="006A1957"/>
    <w:rsid w:val="006A1DCE"/>
    <w:rsid w:val="006A4B06"/>
    <w:rsid w:val="006A5F3A"/>
    <w:rsid w:val="006B06C1"/>
    <w:rsid w:val="006B4A8A"/>
    <w:rsid w:val="006B5A8A"/>
    <w:rsid w:val="006B6811"/>
    <w:rsid w:val="006B74D2"/>
    <w:rsid w:val="006C0058"/>
    <w:rsid w:val="006C2148"/>
    <w:rsid w:val="006C4FEE"/>
    <w:rsid w:val="006C5FF2"/>
    <w:rsid w:val="006D04C8"/>
    <w:rsid w:val="006D3EEF"/>
    <w:rsid w:val="006D4487"/>
    <w:rsid w:val="006D4F0D"/>
    <w:rsid w:val="006D7966"/>
    <w:rsid w:val="006E39F3"/>
    <w:rsid w:val="006E4849"/>
    <w:rsid w:val="006E55AC"/>
    <w:rsid w:val="006F2A17"/>
    <w:rsid w:val="006F2E39"/>
    <w:rsid w:val="006F59FA"/>
    <w:rsid w:val="006F64C3"/>
    <w:rsid w:val="00703575"/>
    <w:rsid w:val="007046BC"/>
    <w:rsid w:val="00705DA5"/>
    <w:rsid w:val="00707B75"/>
    <w:rsid w:val="00711709"/>
    <w:rsid w:val="007160C6"/>
    <w:rsid w:val="0072410C"/>
    <w:rsid w:val="00726976"/>
    <w:rsid w:val="007327E9"/>
    <w:rsid w:val="00733B2E"/>
    <w:rsid w:val="00735299"/>
    <w:rsid w:val="00736A4E"/>
    <w:rsid w:val="00740A07"/>
    <w:rsid w:val="00740A99"/>
    <w:rsid w:val="00744CB2"/>
    <w:rsid w:val="00745D91"/>
    <w:rsid w:val="0075054A"/>
    <w:rsid w:val="007539B3"/>
    <w:rsid w:val="00762DD1"/>
    <w:rsid w:val="007634B0"/>
    <w:rsid w:val="00763B96"/>
    <w:rsid w:val="007678B9"/>
    <w:rsid w:val="00772D29"/>
    <w:rsid w:val="0077381C"/>
    <w:rsid w:val="00775198"/>
    <w:rsid w:val="00776BC6"/>
    <w:rsid w:val="00777320"/>
    <w:rsid w:val="00783513"/>
    <w:rsid w:val="00784B93"/>
    <w:rsid w:val="007855F9"/>
    <w:rsid w:val="00790AE5"/>
    <w:rsid w:val="00795C47"/>
    <w:rsid w:val="00796AA1"/>
    <w:rsid w:val="007A1DBE"/>
    <w:rsid w:val="007A5E9B"/>
    <w:rsid w:val="007B08D3"/>
    <w:rsid w:val="007B1721"/>
    <w:rsid w:val="007B3245"/>
    <w:rsid w:val="007B3FC0"/>
    <w:rsid w:val="007B6526"/>
    <w:rsid w:val="007B78F1"/>
    <w:rsid w:val="007C2F5E"/>
    <w:rsid w:val="007C3DAC"/>
    <w:rsid w:val="007C5E05"/>
    <w:rsid w:val="007D03FF"/>
    <w:rsid w:val="007D2284"/>
    <w:rsid w:val="007E181F"/>
    <w:rsid w:val="007E4CA3"/>
    <w:rsid w:val="007E6431"/>
    <w:rsid w:val="007F1937"/>
    <w:rsid w:val="007F2EAD"/>
    <w:rsid w:val="007F698C"/>
    <w:rsid w:val="007F6DAF"/>
    <w:rsid w:val="00803B36"/>
    <w:rsid w:val="00805B72"/>
    <w:rsid w:val="0080733C"/>
    <w:rsid w:val="0081289F"/>
    <w:rsid w:val="00813B18"/>
    <w:rsid w:val="00814DC1"/>
    <w:rsid w:val="00816A50"/>
    <w:rsid w:val="00816C02"/>
    <w:rsid w:val="0081733A"/>
    <w:rsid w:val="0082197F"/>
    <w:rsid w:val="008227BE"/>
    <w:rsid w:val="0082456B"/>
    <w:rsid w:val="0082540C"/>
    <w:rsid w:val="00830836"/>
    <w:rsid w:val="00834491"/>
    <w:rsid w:val="008347F8"/>
    <w:rsid w:val="008355DD"/>
    <w:rsid w:val="00837F0D"/>
    <w:rsid w:val="00841BBD"/>
    <w:rsid w:val="00842016"/>
    <w:rsid w:val="008448E5"/>
    <w:rsid w:val="008529C6"/>
    <w:rsid w:val="008552F6"/>
    <w:rsid w:val="0085567E"/>
    <w:rsid w:val="00864934"/>
    <w:rsid w:val="0086549F"/>
    <w:rsid w:val="0086597B"/>
    <w:rsid w:val="008711A1"/>
    <w:rsid w:val="008759FE"/>
    <w:rsid w:val="0087609D"/>
    <w:rsid w:val="00876596"/>
    <w:rsid w:val="00877E45"/>
    <w:rsid w:val="008843CB"/>
    <w:rsid w:val="008863DC"/>
    <w:rsid w:val="00886664"/>
    <w:rsid w:val="00890745"/>
    <w:rsid w:val="008928C8"/>
    <w:rsid w:val="008A275A"/>
    <w:rsid w:val="008A3110"/>
    <w:rsid w:val="008A556C"/>
    <w:rsid w:val="008A6386"/>
    <w:rsid w:val="008B007A"/>
    <w:rsid w:val="008B3189"/>
    <w:rsid w:val="008B4399"/>
    <w:rsid w:val="008B7AAD"/>
    <w:rsid w:val="008B7F28"/>
    <w:rsid w:val="008D2D9B"/>
    <w:rsid w:val="008D327A"/>
    <w:rsid w:val="008D3A9A"/>
    <w:rsid w:val="008D46F5"/>
    <w:rsid w:val="008D717D"/>
    <w:rsid w:val="008D74CC"/>
    <w:rsid w:val="008E4AE3"/>
    <w:rsid w:val="008E5A8F"/>
    <w:rsid w:val="008F118A"/>
    <w:rsid w:val="008F4036"/>
    <w:rsid w:val="008F4983"/>
    <w:rsid w:val="008F5875"/>
    <w:rsid w:val="008F6AA4"/>
    <w:rsid w:val="008F79F7"/>
    <w:rsid w:val="009019D1"/>
    <w:rsid w:val="00901CC0"/>
    <w:rsid w:val="00905552"/>
    <w:rsid w:val="0091171D"/>
    <w:rsid w:val="00911C5C"/>
    <w:rsid w:val="00914E6C"/>
    <w:rsid w:val="00917ADE"/>
    <w:rsid w:val="00921485"/>
    <w:rsid w:val="00923BA5"/>
    <w:rsid w:val="00927238"/>
    <w:rsid w:val="00930263"/>
    <w:rsid w:val="00931BB7"/>
    <w:rsid w:val="0093233C"/>
    <w:rsid w:val="009364B8"/>
    <w:rsid w:val="00943679"/>
    <w:rsid w:val="00947F40"/>
    <w:rsid w:val="00952DF7"/>
    <w:rsid w:val="009545F8"/>
    <w:rsid w:val="00954F88"/>
    <w:rsid w:val="00962F54"/>
    <w:rsid w:val="009670E2"/>
    <w:rsid w:val="0097492A"/>
    <w:rsid w:val="009764DE"/>
    <w:rsid w:val="00980598"/>
    <w:rsid w:val="009814C4"/>
    <w:rsid w:val="00983AAF"/>
    <w:rsid w:val="00983E93"/>
    <w:rsid w:val="00985701"/>
    <w:rsid w:val="009878FE"/>
    <w:rsid w:val="009923A1"/>
    <w:rsid w:val="0099481E"/>
    <w:rsid w:val="00996ED8"/>
    <w:rsid w:val="009A033C"/>
    <w:rsid w:val="009A05A8"/>
    <w:rsid w:val="009A6DDA"/>
    <w:rsid w:val="009B1B4B"/>
    <w:rsid w:val="009B4059"/>
    <w:rsid w:val="009B4F7E"/>
    <w:rsid w:val="009B5803"/>
    <w:rsid w:val="009C1BDD"/>
    <w:rsid w:val="009C3277"/>
    <w:rsid w:val="009C3AB0"/>
    <w:rsid w:val="009C5123"/>
    <w:rsid w:val="009C59FE"/>
    <w:rsid w:val="009C7E12"/>
    <w:rsid w:val="009D1CE4"/>
    <w:rsid w:val="009D390E"/>
    <w:rsid w:val="009D6406"/>
    <w:rsid w:val="009D7148"/>
    <w:rsid w:val="009E00BA"/>
    <w:rsid w:val="009E2205"/>
    <w:rsid w:val="009E34EB"/>
    <w:rsid w:val="009F1FC4"/>
    <w:rsid w:val="009F7179"/>
    <w:rsid w:val="00A042B0"/>
    <w:rsid w:val="00A053BE"/>
    <w:rsid w:val="00A057CB"/>
    <w:rsid w:val="00A05ECA"/>
    <w:rsid w:val="00A110CC"/>
    <w:rsid w:val="00A11559"/>
    <w:rsid w:val="00A11854"/>
    <w:rsid w:val="00A13C3E"/>
    <w:rsid w:val="00A15A68"/>
    <w:rsid w:val="00A15FC7"/>
    <w:rsid w:val="00A17DE3"/>
    <w:rsid w:val="00A22437"/>
    <w:rsid w:val="00A25CAB"/>
    <w:rsid w:val="00A3182A"/>
    <w:rsid w:val="00A33181"/>
    <w:rsid w:val="00A36EB9"/>
    <w:rsid w:val="00A40D9E"/>
    <w:rsid w:val="00A41AE0"/>
    <w:rsid w:val="00A423F7"/>
    <w:rsid w:val="00A45DAC"/>
    <w:rsid w:val="00A47EFD"/>
    <w:rsid w:val="00A50847"/>
    <w:rsid w:val="00A5164C"/>
    <w:rsid w:val="00A54976"/>
    <w:rsid w:val="00A552F1"/>
    <w:rsid w:val="00A573E6"/>
    <w:rsid w:val="00A63D92"/>
    <w:rsid w:val="00A7128A"/>
    <w:rsid w:val="00A717AE"/>
    <w:rsid w:val="00A720B1"/>
    <w:rsid w:val="00A7554A"/>
    <w:rsid w:val="00A827B1"/>
    <w:rsid w:val="00A8649F"/>
    <w:rsid w:val="00A90AB2"/>
    <w:rsid w:val="00A93E8C"/>
    <w:rsid w:val="00A94081"/>
    <w:rsid w:val="00AA1207"/>
    <w:rsid w:val="00AA3379"/>
    <w:rsid w:val="00AA58F5"/>
    <w:rsid w:val="00AB0B6A"/>
    <w:rsid w:val="00AB2E01"/>
    <w:rsid w:val="00AC2C64"/>
    <w:rsid w:val="00AC3AA6"/>
    <w:rsid w:val="00AD02CB"/>
    <w:rsid w:val="00AD31FD"/>
    <w:rsid w:val="00AD3AF6"/>
    <w:rsid w:val="00AD41E3"/>
    <w:rsid w:val="00AD55BA"/>
    <w:rsid w:val="00AE49D3"/>
    <w:rsid w:val="00AF3CC5"/>
    <w:rsid w:val="00AF5D0C"/>
    <w:rsid w:val="00B01B43"/>
    <w:rsid w:val="00B0463A"/>
    <w:rsid w:val="00B061C9"/>
    <w:rsid w:val="00B11617"/>
    <w:rsid w:val="00B1356C"/>
    <w:rsid w:val="00B1368A"/>
    <w:rsid w:val="00B14150"/>
    <w:rsid w:val="00B16FA1"/>
    <w:rsid w:val="00B249A5"/>
    <w:rsid w:val="00B24A3A"/>
    <w:rsid w:val="00B319E1"/>
    <w:rsid w:val="00B33943"/>
    <w:rsid w:val="00B40D1C"/>
    <w:rsid w:val="00B41863"/>
    <w:rsid w:val="00B418DF"/>
    <w:rsid w:val="00B459B8"/>
    <w:rsid w:val="00B4646E"/>
    <w:rsid w:val="00B47EDF"/>
    <w:rsid w:val="00B558FB"/>
    <w:rsid w:val="00B57D36"/>
    <w:rsid w:val="00B57FCB"/>
    <w:rsid w:val="00B60CA4"/>
    <w:rsid w:val="00B62154"/>
    <w:rsid w:val="00B623FA"/>
    <w:rsid w:val="00B6704C"/>
    <w:rsid w:val="00B67C8C"/>
    <w:rsid w:val="00B756D1"/>
    <w:rsid w:val="00B76B1C"/>
    <w:rsid w:val="00B776C0"/>
    <w:rsid w:val="00B80ED9"/>
    <w:rsid w:val="00BA0983"/>
    <w:rsid w:val="00BA2050"/>
    <w:rsid w:val="00BA42E6"/>
    <w:rsid w:val="00BA4D4C"/>
    <w:rsid w:val="00BA6834"/>
    <w:rsid w:val="00BA6C2C"/>
    <w:rsid w:val="00BB0D0C"/>
    <w:rsid w:val="00BB1DD6"/>
    <w:rsid w:val="00BB23D0"/>
    <w:rsid w:val="00BB2AED"/>
    <w:rsid w:val="00BB6DAC"/>
    <w:rsid w:val="00BC3E1B"/>
    <w:rsid w:val="00BD16DE"/>
    <w:rsid w:val="00BD52A0"/>
    <w:rsid w:val="00BD69E3"/>
    <w:rsid w:val="00BD735F"/>
    <w:rsid w:val="00BE116F"/>
    <w:rsid w:val="00BE4BB6"/>
    <w:rsid w:val="00BE5123"/>
    <w:rsid w:val="00BE5C16"/>
    <w:rsid w:val="00BE60FE"/>
    <w:rsid w:val="00BF12EF"/>
    <w:rsid w:val="00BF1896"/>
    <w:rsid w:val="00BF3638"/>
    <w:rsid w:val="00BF3C28"/>
    <w:rsid w:val="00BF70D7"/>
    <w:rsid w:val="00BF79BF"/>
    <w:rsid w:val="00C062AE"/>
    <w:rsid w:val="00C07610"/>
    <w:rsid w:val="00C07BD4"/>
    <w:rsid w:val="00C108A2"/>
    <w:rsid w:val="00C11227"/>
    <w:rsid w:val="00C11BC4"/>
    <w:rsid w:val="00C14B1F"/>
    <w:rsid w:val="00C1552A"/>
    <w:rsid w:val="00C16B20"/>
    <w:rsid w:val="00C21906"/>
    <w:rsid w:val="00C303A5"/>
    <w:rsid w:val="00C32E0A"/>
    <w:rsid w:val="00C34C18"/>
    <w:rsid w:val="00C351B8"/>
    <w:rsid w:val="00C35224"/>
    <w:rsid w:val="00C368DF"/>
    <w:rsid w:val="00C40146"/>
    <w:rsid w:val="00C43809"/>
    <w:rsid w:val="00C4430D"/>
    <w:rsid w:val="00C47888"/>
    <w:rsid w:val="00C51444"/>
    <w:rsid w:val="00C517BE"/>
    <w:rsid w:val="00C52D1B"/>
    <w:rsid w:val="00C62745"/>
    <w:rsid w:val="00C634FE"/>
    <w:rsid w:val="00C63CF2"/>
    <w:rsid w:val="00C64E43"/>
    <w:rsid w:val="00C67775"/>
    <w:rsid w:val="00C70E97"/>
    <w:rsid w:val="00C73C9E"/>
    <w:rsid w:val="00C7412B"/>
    <w:rsid w:val="00C76DB3"/>
    <w:rsid w:val="00C81110"/>
    <w:rsid w:val="00C82C62"/>
    <w:rsid w:val="00C94C20"/>
    <w:rsid w:val="00C96E40"/>
    <w:rsid w:val="00C97B80"/>
    <w:rsid w:val="00CA0999"/>
    <w:rsid w:val="00CA0A0D"/>
    <w:rsid w:val="00CA1F01"/>
    <w:rsid w:val="00CA2164"/>
    <w:rsid w:val="00CA4A7B"/>
    <w:rsid w:val="00CA646D"/>
    <w:rsid w:val="00CA7014"/>
    <w:rsid w:val="00CB00C3"/>
    <w:rsid w:val="00CB53F3"/>
    <w:rsid w:val="00CB77BE"/>
    <w:rsid w:val="00CC2D0F"/>
    <w:rsid w:val="00CC4ADD"/>
    <w:rsid w:val="00CC4B83"/>
    <w:rsid w:val="00CC661C"/>
    <w:rsid w:val="00CC747C"/>
    <w:rsid w:val="00CC7B73"/>
    <w:rsid w:val="00CC7E90"/>
    <w:rsid w:val="00CD6D9E"/>
    <w:rsid w:val="00CD75C4"/>
    <w:rsid w:val="00CE0C93"/>
    <w:rsid w:val="00CE3E1E"/>
    <w:rsid w:val="00CE4D88"/>
    <w:rsid w:val="00CE4E3F"/>
    <w:rsid w:val="00CE4E68"/>
    <w:rsid w:val="00CE5860"/>
    <w:rsid w:val="00CE6402"/>
    <w:rsid w:val="00CF3458"/>
    <w:rsid w:val="00CF5A97"/>
    <w:rsid w:val="00CF717A"/>
    <w:rsid w:val="00D01838"/>
    <w:rsid w:val="00D04497"/>
    <w:rsid w:val="00D04815"/>
    <w:rsid w:val="00D0503E"/>
    <w:rsid w:val="00D06B1C"/>
    <w:rsid w:val="00D11CA1"/>
    <w:rsid w:val="00D1391F"/>
    <w:rsid w:val="00D13E91"/>
    <w:rsid w:val="00D172B7"/>
    <w:rsid w:val="00D22292"/>
    <w:rsid w:val="00D23C4A"/>
    <w:rsid w:val="00D25C26"/>
    <w:rsid w:val="00D26169"/>
    <w:rsid w:val="00D3174F"/>
    <w:rsid w:val="00D32338"/>
    <w:rsid w:val="00D33F22"/>
    <w:rsid w:val="00D3480B"/>
    <w:rsid w:val="00D3492A"/>
    <w:rsid w:val="00D4305F"/>
    <w:rsid w:val="00D433C6"/>
    <w:rsid w:val="00D5424C"/>
    <w:rsid w:val="00D55284"/>
    <w:rsid w:val="00D57DE6"/>
    <w:rsid w:val="00D61D6A"/>
    <w:rsid w:val="00D62CD3"/>
    <w:rsid w:val="00D7344B"/>
    <w:rsid w:val="00D739A6"/>
    <w:rsid w:val="00D742BD"/>
    <w:rsid w:val="00D76ABB"/>
    <w:rsid w:val="00D802DE"/>
    <w:rsid w:val="00D87832"/>
    <w:rsid w:val="00D91248"/>
    <w:rsid w:val="00D94CA7"/>
    <w:rsid w:val="00D95CD0"/>
    <w:rsid w:val="00D975C1"/>
    <w:rsid w:val="00D97964"/>
    <w:rsid w:val="00DA2629"/>
    <w:rsid w:val="00DA3908"/>
    <w:rsid w:val="00DA4C24"/>
    <w:rsid w:val="00DA7426"/>
    <w:rsid w:val="00DB3614"/>
    <w:rsid w:val="00DC194E"/>
    <w:rsid w:val="00DC386F"/>
    <w:rsid w:val="00DC74D2"/>
    <w:rsid w:val="00DC777E"/>
    <w:rsid w:val="00DC784C"/>
    <w:rsid w:val="00DD01FE"/>
    <w:rsid w:val="00DD0BCD"/>
    <w:rsid w:val="00DD20F6"/>
    <w:rsid w:val="00DE1D5C"/>
    <w:rsid w:val="00DE2FA4"/>
    <w:rsid w:val="00DE38D0"/>
    <w:rsid w:val="00DE431E"/>
    <w:rsid w:val="00DE59E8"/>
    <w:rsid w:val="00DE5A8F"/>
    <w:rsid w:val="00DF0A4E"/>
    <w:rsid w:val="00DF0A65"/>
    <w:rsid w:val="00DF7375"/>
    <w:rsid w:val="00E0002A"/>
    <w:rsid w:val="00E04558"/>
    <w:rsid w:val="00E04EED"/>
    <w:rsid w:val="00E06E8F"/>
    <w:rsid w:val="00E10305"/>
    <w:rsid w:val="00E12036"/>
    <w:rsid w:val="00E12FE5"/>
    <w:rsid w:val="00E15F2E"/>
    <w:rsid w:val="00E17696"/>
    <w:rsid w:val="00E24B4E"/>
    <w:rsid w:val="00E33053"/>
    <w:rsid w:val="00E34836"/>
    <w:rsid w:val="00E37F48"/>
    <w:rsid w:val="00E429BB"/>
    <w:rsid w:val="00E44DA0"/>
    <w:rsid w:val="00E45EFF"/>
    <w:rsid w:val="00E4680B"/>
    <w:rsid w:val="00E52F46"/>
    <w:rsid w:val="00E547E8"/>
    <w:rsid w:val="00E554F9"/>
    <w:rsid w:val="00E66EA8"/>
    <w:rsid w:val="00E754B2"/>
    <w:rsid w:val="00E75EB0"/>
    <w:rsid w:val="00E76F9F"/>
    <w:rsid w:val="00E80297"/>
    <w:rsid w:val="00E80407"/>
    <w:rsid w:val="00E8114E"/>
    <w:rsid w:val="00E816A9"/>
    <w:rsid w:val="00E8219B"/>
    <w:rsid w:val="00E85B5C"/>
    <w:rsid w:val="00E87922"/>
    <w:rsid w:val="00E87A4A"/>
    <w:rsid w:val="00E907DA"/>
    <w:rsid w:val="00E92C11"/>
    <w:rsid w:val="00E92C3B"/>
    <w:rsid w:val="00E93F25"/>
    <w:rsid w:val="00E963AB"/>
    <w:rsid w:val="00E96741"/>
    <w:rsid w:val="00EA00B2"/>
    <w:rsid w:val="00EA0475"/>
    <w:rsid w:val="00EA31D7"/>
    <w:rsid w:val="00EA48ED"/>
    <w:rsid w:val="00EA4982"/>
    <w:rsid w:val="00EB4454"/>
    <w:rsid w:val="00EB620A"/>
    <w:rsid w:val="00EC146A"/>
    <w:rsid w:val="00EC4227"/>
    <w:rsid w:val="00EC7761"/>
    <w:rsid w:val="00ED25CD"/>
    <w:rsid w:val="00ED489B"/>
    <w:rsid w:val="00ED5E5B"/>
    <w:rsid w:val="00ED69E1"/>
    <w:rsid w:val="00EE017A"/>
    <w:rsid w:val="00EE1137"/>
    <w:rsid w:val="00EE39B3"/>
    <w:rsid w:val="00EE598F"/>
    <w:rsid w:val="00EF049D"/>
    <w:rsid w:val="00EF4F0A"/>
    <w:rsid w:val="00EF5517"/>
    <w:rsid w:val="00EF75B9"/>
    <w:rsid w:val="00EF7D66"/>
    <w:rsid w:val="00EF7FCE"/>
    <w:rsid w:val="00F04618"/>
    <w:rsid w:val="00F0503E"/>
    <w:rsid w:val="00F05284"/>
    <w:rsid w:val="00F05749"/>
    <w:rsid w:val="00F078F7"/>
    <w:rsid w:val="00F10B1D"/>
    <w:rsid w:val="00F228EC"/>
    <w:rsid w:val="00F22F77"/>
    <w:rsid w:val="00F2590A"/>
    <w:rsid w:val="00F27B16"/>
    <w:rsid w:val="00F353FB"/>
    <w:rsid w:val="00F40141"/>
    <w:rsid w:val="00F40456"/>
    <w:rsid w:val="00F41D68"/>
    <w:rsid w:val="00F44695"/>
    <w:rsid w:val="00F4593B"/>
    <w:rsid w:val="00F46BC2"/>
    <w:rsid w:val="00F4735E"/>
    <w:rsid w:val="00F52251"/>
    <w:rsid w:val="00F540DD"/>
    <w:rsid w:val="00F547EB"/>
    <w:rsid w:val="00F5534C"/>
    <w:rsid w:val="00F5598D"/>
    <w:rsid w:val="00F6421F"/>
    <w:rsid w:val="00F64B20"/>
    <w:rsid w:val="00F70071"/>
    <w:rsid w:val="00F75F91"/>
    <w:rsid w:val="00F77266"/>
    <w:rsid w:val="00F77501"/>
    <w:rsid w:val="00F83389"/>
    <w:rsid w:val="00F853B7"/>
    <w:rsid w:val="00F90973"/>
    <w:rsid w:val="00F93181"/>
    <w:rsid w:val="00F94AD9"/>
    <w:rsid w:val="00F9533E"/>
    <w:rsid w:val="00F95A5C"/>
    <w:rsid w:val="00F95E21"/>
    <w:rsid w:val="00FA09FE"/>
    <w:rsid w:val="00FA0CC6"/>
    <w:rsid w:val="00FA2A76"/>
    <w:rsid w:val="00FA4082"/>
    <w:rsid w:val="00FA52BB"/>
    <w:rsid w:val="00FA5C70"/>
    <w:rsid w:val="00FA7ABC"/>
    <w:rsid w:val="00FA7C40"/>
    <w:rsid w:val="00FB2FF6"/>
    <w:rsid w:val="00FB63B6"/>
    <w:rsid w:val="00FC3A2A"/>
    <w:rsid w:val="00FC65AB"/>
    <w:rsid w:val="00FC65E9"/>
    <w:rsid w:val="00FC7E49"/>
    <w:rsid w:val="00FE39AD"/>
    <w:rsid w:val="00FE52A0"/>
    <w:rsid w:val="00FE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920FED-E8F5-4050-AB59-EA6CDEDCF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7A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5F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75F9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75F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75F9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75F9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75F9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75F9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75F9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263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qFormat/>
    <w:rsid w:val="006577A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basedOn w:val="a0"/>
    <w:link w:val="a4"/>
    <w:rsid w:val="006577A2"/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99"/>
    <w:qFormat/>
    <w:rsid w:val="006577A2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6577A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FA09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A09FE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FA09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A09FE"/>
    <w:rPr>
      <w:rFonts w:ascii="Calibri" w:eastAsia="Times New Roman" w:hAnsi="Calibri" w:cs="Times New Roman"/>
      <w:lang w:eastAsia="ru-RU"/>
    </w:rPr>
  </w:style>
  <w:style w:type="character" w:styleId="ac">
    <w:name w:val="Hyperlink"/>
    <w:rsid w:val="00B249A5"/>
    <w:rPr>
      <w:color w:val="0066CC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1D6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1D6BC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90F7B437E38A3061590AFC97DB701F11BCC91D178F4637448B8DF1E886AFEC6D793EF99CF422E1467B2UDXE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74E7D9A92425D975B063843D780806933B7BE54EE805A4638E6BC974F64AA47BE1EE98E71E9T0X8I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budget-belrn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elgorodskij-r31.gosweb.gosuslugi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51D4A4-701C-409B-AE60-61EDEDB80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8</Pages>
  <Words>3084</Words>
  <Characters>17583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Этлина Наталья Николаевна</dc:creator>
  <cp:keywords/>
  <dc:description/>
  <cp:lastModifiedBy>Наталья Этлина</cp:lastModifiedBy>
  <cp:revision>12</cp:revision>
  <cp:lastPrinted>2022-02-03T08:45:00Z</cp:lastPrinted>
  <dcterms:created xsi:type="dcterms:W3CDTF">2022-02-02T13:06:00Z</dcterms:created>
  <dcterms:modified xsi:type="dcterms:W3CDTF">2022-11-11T14:25:00Z</dcterms:modified>
</cp:coreProperties>
</file>